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C7A" w:rsidRDefault="00334022">
      <w:pPr>
        <w:pStyle w:val="1"/>
        <w:jc w:val="center"/>
      </w:pPr>
      <w:r>
        <w:t>Самостоятельное декларирование и декларирование на договорной основе: основные характеристики</w:t>
      </w:r>
    </w:p>
    <w:p w:rsidR="00CC2C7A" w:rsidRPr="00334022" w:rsidRDefault="00334022">
      <w:pPr>
        <w:pStyle w:val="a3"/>
      </w:pPr>
      <w:r>
        <w:t>Согласно статье 168 Таможенного Кодекса РФ товары и транспортные средства, перемещаемые через границу РФ, товары и транспортные средства, таможенный режим которых изменяется подлежат декларированию таможенному органу РФ.</w:t>
      </w:r>
    </w:p>
    <w:p w:rsidR="00CC2C7A" w:rsidRDefault="00334022">
      <w:pPr>
        <w:pStyle w:val="a3"/>
      </w:pPr>
      <w:r>
        <w:t>Декларирование производится путем заявления по установленной форме (письменной, устной, путем электронной передачи данных или иной) точных сведений о товарах и транспортных средствах, об их таможенном режиме и других сведений, необходимых для таможенных целей.</w:t>
      </w:r>
    </w:p>
    <w:p w:rsidR="00CC2C7A" w:rsidRDefault="00334022">
      <w:pPr>
        <w:pStyle w:val="a3"/>
      </w:pPr>
      <w:r>
        <w:t>Товары декларируются таможенному органу РФ, в котором производится таможенное оформление товаров.</w:t>
      </w:r>
    </w:p>
    <w:p w:rsidR="00CC2C7A" w:rsidRDefault="00334022">
      <w:pPr>
        <w:pStyle w:val="a3"/>
      </w:pPr>
      <w:r>
        <w:t>Таможенная декларация подается в сроки, установленные ГГК РФ, но которые не могут превышать 15 дней с даты представления товаров и транспортных средств.</w:t>
      </w:r>
    </w:p>
    <w:p w:rsidR="00CC2C7A" w:rsidRDefault="00334022">
      <w:pPr>
        <w:pStyle w:val="a3"/>
      </w:pPr>
      <w:r>
        <w:t>Согласно статье 172 Таможенного Кодекса РФ декларантом может быть лицо, перемещающее товары и транспортные средства, либо таможенный брокер.</w:t>
      </w:r>
    </w:p>
    <w:p w:rsidR="00CC2C7A" w:rsidRDefault="00334022">
      <w:pPr>
        <w:pStyle w:val="a3"/>
      </w:pPr>
      <w:r>
        <w:t>Декларантом может быть только российское лицо, за исключением случаев перемещения через таможенную Границу РФ физическими лицами товаров не для коммерческих целей.</w:t>
      </w:r>
    </w:p>
    <w:p w:rsidR="00CC2C7A" w:rsidRDefault="00334022">
      <w:pPr>
        <w:pStyle w:val="a3"/>
      </w:pPr>
      <w:r>
        <w:t>Декларант выполняет все обязанности и несет в полном объеме ответственность, предусмотренную Таможенным Кодексом РФ, независимо от того, является ли он лицом, перемещающим товары и транспортные средства через границу РФ, либо таможенным брокером.</w:t>
      </w:r>
    </w:p>
    <w:p w:rsidR="00CC2C7A" w:rsidRDefault="00334022">
      <w:pPr>
        <w:pStyle w:val="a3"/>
      </w:pPr>
      <w:r>
        <w:t>Лица, перемещающие товары - лица, являющиеся собственниками товаров, их покупателями, владельцами, либо выступающие в ином качестве, достаточном для совершения с товарами, подлежащих таможенному контролю, действий от собственного имени.</w:t>
      </w:r>
    </w:p>
    <w:p w:rsidR="00CC2C7A" w:rsidRDefault="00334022">
      <w:pPr>
        <w:pStyle w:val="a3"/>
      </w:pPr>
      <w:r>
        <w:t>Лицу, перемещающему товары, не требуется лицензия или дополнительное разрешение таможенного органа на право декларирования. Правом совершать действия по декларированию и таможенному оформлению от имени лица, перемещающего товары, обладают представители декларанта - физические лица, имеющие доверенность декларанта.</w:t>
      </w:r>
    </w:p>
    <w:p w:rsidR="00CC2C7A" w:rsidRDefault="00334022">
      <w:pPr>
        <w:pStyle w:val="a3"/>
      </w:pPr>
      <w:r>
        <w:t>Таможенный брокер - коммерческая организация, созданная в соответствии с законодательством РФ, являющаяся юридическим лицом и получившая лицензию ГТК РФ на осуществление деятельности в качестве таможенного брокера</w:t>
      </w:r>
    </w:p>
    <w:p w:rsidR="00CC2C7A" w:rsidRDefault="00334022">
      <w:pPr>
        <w:pStyle w:val="a3"/>
      </w:pPr>
      <w:r>
        <w:t>Таможенный брокер по своему желанию может осуществлять свою деятельность:</w:t>
      </w:r>
    </w:p>
    <w:p w:rsidR="00CC2C7A" w:rsidRDefault="00334022">
      <w:pPr>
        <w:pStyle w:val="a3"/>
      </w:pPr>
      <w:r>
        <w:t>в регионе деятельности одной таможни;</w:t>
      </w:r>
    </w:p>
    <w:p w:rsidR="00CC2C7A" w:rsidRDefault="00334022">
      <w:pPr>
        <w:pStyle w:val="a3"/>
      </w:pPr>
      <w:r>
        <w:t>в регионах деятельности нескольких таможен, подчиненных одному таможенному управлению;</w:t>
      </w:r>
    </w:p>
    <w:p w:rsidR="00CC2C7A" w:rsidRDefault="00334022">
      <w:pPr>
        <w:pStyle w:val="a3"/>
      </w:pPr>
      <w:r>
        <w:t>на всей территории РФ или в регионах деятельности нескольких региональных управлений;</w:t>
      </w:r>
    </w:p>
    <w:p w:rsidR="00CC2C7A" w:rsidRDefault="00334022">
      <w:pPr>
        <w:pStyle w:val="a3"/>
      </w:pPr>
      <w:r>
        <w:t>Таможенный брокер осуществляет деятельность в сфере таможенного дела от собственного имени, но за счет и по поручению представляемого лица.</w:t>
      </w:r>
    </w:p>
    <w:p w:rsidR="00CC2C7A" w:rsidRDefault="00334022">
      <w:pPr>
        <w:pStyle w:val="a3"/>
      </w:pPr>
      <w:r>
        <w:t>Взаимодействие таможенного брокера с представляемым им лицом строится на основе публичного письменного нотариально удостоверенного договора. Таможенный брокер ведет реестр таких заключенных договоров.</w:t>
      </w:r>
    </w:p>
    <w:p w:rsidR="00CC2C7A" w:rsidRDefault="00334022">
      <w:pPr>
        <w:pStyle w:val="a3"/>
      </w:pPr>
      <w:r>
        <w:t>При получении лицензии ГTK РФ таможенный брокер обязан предоставить копию договора о страховании риска ответственности брокера за нарушение договоров с представляемым лицом на сумму не менее 10 000 МРОТ.</w:t>
      </w:r>
    </w:p>
    <w:p w:rsidR="00CC2C7A" w:rsidRDefault="00334022">
      <w:pPr>
        <w:pStyle w:val="a3"/>
      </w:pPr>
      <w:r>
        <w:t>Все операции таможенного брокера по таможенному оформлению товаров и транспортных средств, выполняемые по поручению представляемого лица, подлежат обязательному учету в письменной и электронной формах. Таможенный брокер обязан ежеквартально, нс позднее 30 дней после окончания квартала, представлять в таможенный орган, ведущий учет, обобщенный отчет обо всех операциях за отчетный период и выписку из книги реестра заключенных договоров с представляемыми лицами, обо всех договорах, действовавших в отчетный период.</w:t>
      </w:r>
    </w:p>
    <w:p w:rsidR="00CC2C7A" w:rsidRDefault="00334022">
      <w:pPr>
        <w:pStyle w:val="a3"/>
      </w:pPr>
      <w:r>
        <w:t>Правом совершать действия по таможенному оформлению от имени таможенного брокера обладают специалисты по таможенному оформлению, имеющие квалификационный аттестат, выданный ГТК РФ.</w:t>
      </w:r>
    </w:p>
    <w:p w:rsidR="00CC2C7A" w:rsidRDefault="00334022">
      <w:pPr>
        <w:pStyle w:val="a3"/>
      </w:pPr>
      <w:r>
        <w:t>При декларировании товаров и транспортных средств (таможенный брокер при участии в основном таможенном оформлении тоже является декларантом) декларант обязан:</w:t>
      </w:r>
    </w:p>
    <w:p w:rsidR="00CC2C7A" w:rsidRDefault="00334022">
      <w:pPr>
        <w:pStyle w:val="a3"/>
      </w:pPr>
      <w:r>
        <w:t>произвести декларирование товаров и транспортных средств,</w:t>
      </w:r>
    </w:p>
    <w:p w:rsidR="00CC2C7A" w:rsidRDefault="00334022">
      <w:pPr>
        <w:pStyle w:val="a3"/>
      </w:pPr>
      <w:r>
        <w:t>по требованию таможенного органа предъявить декларируемые товары и транспортные средства;</w:t>
      </w:r>
    </w:p>
    <w:p w:rsidR="00CC2C7A" w:rsidRDefault="00334022">
      <w:pPr>
        <w:pStyle w:val="a3"/>
      </w:pPr>
      <w:r>
        <w:t>представить таможенному органу РФ документы и дополнительные сведения, необходимые для таможенных целей;</w:t>
      </w:r>
    </w:p>
    <w:p w:rsidR="00CC2C7A" w:rsidRDefault="00334022">
      <w:pPr>
        <w:pStyle w:val="a3"/>
      </w:pPr>
      <w:r>
        <w:t>уплатить или обеспечить уплату таможенных платежей;</w:t>
      </w:r>
    </w:p>
    <w:p w:rsidR="00CC2C7A" w:rsidRDefault="00334022">
      <w:pPr>
        <w:pStyle w:val="a3"/>
      </w:pPr>
      <w:r>
        <w:t>оказывать таможенным органам содействие в производстве таможенного оформления.</w:t>
      </w:r>
    </w:p>
    <w:p w:rsidR="00CC2C7A" w:rsidRDefault="00334022">
      <w:pPr>
        <w:pStyle w:val="a3"/>
      </w:pPr>
      <w:r>
        <w:t>Таможенный брокер может выполнять эти операции только в совокупности.</w:t>
      </w:r>
    </w:p>
    <w:p w:rsidR="00CC2C7A" w:rsidRDefault="00334022">
      <w:pPr>
        <w:pStyle w:val="a3"/>
      </w:pPr>
      <w:r>
        <w:t>Таможенный брокер не несет ответственности за выполнение операций, связанных с завершением действия таможенного режима, а также и других обязанностей, выполнение которых может быть возложено только на лицо, перемещающее товары.</w:t>
      </w:r>
    </w:p>
    <w:p w:rsidR="00CC2C7A" w:rsidRDefault="00334022">
      <w:pPr>
        <w:pStyle w:val="a3"/>
      </w:pPr>
      <w:r>
        <w:t>Таможенный брокер не несет ответственности перед таможенными органами за несоблюдение условий выбранного таможенного режима лицом, перемещающем товары с момента выпуска товаров и транспортных средств под определенный таможенный режим.</w:t>
      </w:r>
      <w:bookmarkStart w:id="0" w:name="_GoBack"/>
      <w:bookmarkEnd w:id="0"/>
    </w:p>
    <w:sectPr w:rsidR="00CC2C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4022"/>
    <w:rsid w:val="00334022"/>
    <w:rsid w:val="00CC2C7A"/>
    <w:rsid w:val="00D8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48BFBA-DDAC-423B-A6FF-5D0007ABB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708</Words>
  <Characters>4042</Characters>
  <Application>Microsoft Office Word</Application>
  <DocSecurity>0</DocSecurity>
  <Lines>33</Lines>
  <Paragraphs>9</Paragraphs>
  <ScaleCrop>false</ScaleCrop>
  <Company>diakov.net</Company>
  <LinksUpToDate>false</LinksUpToDate>
  <CharactersWithSpaces>4741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Самостоятельное декларирование и декларирование на договорной основе: основные характеристики</dc:title>
  <dc:subject/>
  <dc:creator>Irina</dc:creator>
  <cp:keywords/>
  <dc:description/>
  <cp:lastModifiedBy>Irina</cp:lastModifiedBy>
  <cp:revision>2</cp:revision>
  <dcterms:created xsi:type="dcterms:W3CDTF">2014-07-19T03:22:00Z</dcterms:created>
  <dcterms:modified xsi:type="dcterms:W3CDTF">2014-07-19T03:22:00Z</dcterms:modified>
</cp:coreProperties>
</file>