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43" w:rsidRDefault="001D4394">
      <w:pPr>
        <w:pStyle w:val="1"/>
        <w:jc w:val="center"/>
      </w:pPr>
      <w:r>
        <w:t>Отражение розничной выручки в 1с8</w:t>
      </w:r>
    </w:p>
    <w:p w:rsidR="00AC2143" w:rsidRPr="001D4394" w:rsidRDefault="001D4394">
      <w:pPr>
        <w:pStyle w:val="a3"/>
      </w:pPr>
      <w:r>
        <w:t>Розничная выручка присутствует практически во всех компаниях, в частности, в торговых компаниях, магазинах, компаниях, оказывающих услуги по наличному расчету. При этом все операции в бухгалтерском учете должны совершаться в момент их осуществления. Соответственно розничная выручка отражается в программе бухгалтерского учета, например в программе "1С:Бухгалтерия 8 ПРОФ" редакции 2.0.</w:t>
      </w:r>
    </w:p>
    <w:p w:rsidR="00AC2143" w:rsidRDefault="001D4394">
      <w:pPr>
        <w:pStyle w:val="a3"/>
      </w:pPr>
      <w:r>
        <w:t>При получении выручки очень важно правильно наладить работу с документами.</w:t>
      </w:r>
    </w:p>
    <w:p w:rsidR="00AC2143" w:rsidRDefault="001D4394">
      <w:pPr>
        <w:pStyle w:val="a3"/>
      </w:pPr>
      <w:r>
        <w:t>Для этого используется следующий алгоритм:</w:t>
      </w:r>
    </w:p>
    <w:p w:rsidR="00AC2143" w:rsidRDefault="001D4394">
      <w:pPr>
        <w:pStyle w:val="a3"/>
      </w:pPr>
      <w:r>
        <w:t>1) Создаем документ "Приходный кассовый ордер" с типом операции "Розничная выручка".</w:t>
      </w:r>
    </w:p>
    <w:p w:rsidR="00AC2143" w:rsidRDefault="001D4394">
      <w:pPr>
        <w:pStyle w:val="a3"/>
      </w:pPr>
      <w:r>
        <w:t>В данном документе выбираем счёт операционной кассы — 90.01.1 (Выручка по деятельности с основной системой налогообложения) или 90.01.2 (Выручка по отдельным видам деятельности с особым порядком налогообложения).</w:t>
      </w:r>
    </w:p>
    <w:p w:rsidR="00AC2143" w:rsidRDefault="001D4394">
      <w:pPr>
        <w:pStyle w:val="a3"/>
      </w:pPr>
      <w:r>
        <w:t>2) Создаем документы "Инвентаризация товаров на складе".</w:t>
      </w:r>
    </w:p>
    <w:p w:rsidR="00AC2143" w:rsidRDefault="001D4394">
      <w:pPr>
        <w:pStyle w:val="a3"/>
      </w:pPr>
      <w:r>
        <w:t>3) На основании документа "Инвентаризация товаров на складе" создаём документ "Отчет о розничных продажах". В данном документе выбираем счета как в первом случае.</w:t>
      </w:r>
    </w:p>
    <w:p w:rsidR="00AC2143" w:rsidRDefault="001D4394">
      <w:pPr>
        <w:pStyle w:val="a3"/>
      </w:pPr>
      <w:r>
        <w:t>На основании данного документа сторнируется проводка приходного кассового ордера Дебет 50 Кредит 90 и затем дублируется со знаком плюс, таким образом выручка у нас не задваивается по факту ввода в базу и приходника и отчета о розничных продажах.</w:t>
      </w:r>
    </w:p>
    <w:p w:rsidR="00AC2143" w:rsidRDefault="001D4394">
      <w:pPr>
        <w:pStyle w:val="a3"/>
      </w:pPr>
      <w:r>
        <w:t>В дальнейшем выручку можно отследить, сформировав "Оборотно-сальдовая ведомость по счету", на котором фиксируется розничная выручка.</w:t>
      </w:r>
    </w:p>
    <w:p w:rsidR="00AC2143" w:rsidRDefault="001D4394">
      <w:pPr>
        <w:pStyle w:val="a3"/>
      </w:pPr>
      <w:r>
        <w:t>Если компания неправильно сформирует выручку в учете, то распространенной ошибкой будет соответствующее сообщение. При проведении документа "Отчет о розничных продажах" в программе "1С 8 Бухгалтерия" редакции 2.0 по статистике довольно таки часто бухгалтера сталкиваются с проблемой в виде информационного сообщения "Нет доступной розничной выручки".</w:t>
      </w:r>
    </w:p>
    <w:p w:rsidR="00AC2143" w:rsidRDefault="001D4394">
      <w:pPr>
        <w:pStyle w:val="a3"/>
      </w:pPr>
      <w:r>
        <w:t>Среди особенностей учета в программе 1С8 можно назвать возможность выбора одного из двух способов оценки товаров в розничной торговле: в ценах приобретения или в ценах продажи.</w:t>
      </w:r>
    </w:p>
    <w:p w:rsidR="00AC2143" w:rsidRDefault="001D4394">
      <w:pPr>
        <w:pStyle w:val="a3"/>
      </w:pPr>
      <w:r>
        <w:t>Еще одной особенностью программного обеспечения является возможность отражения нескольких торговых точек. Это актуально для больших производственных компаний. В информационной базе сведения о торговых точках предприятия указываются в списке складов. В реквизите вид склада можно выбрать одно из следующих значений:</w:t>
      </w:r>
    </w:p>
    <w:p w:rsidR="00AC2143" w:rsidRDefault="001D4394">
      <w:pPr>
        <w:pStyle w:val="a3"/>
      </w:pPr>
      <w:r>
        <w:t>оптовый;</w:t>
      </w:r>
    </w:p>
    <w:p w:rsidR="00AC2143" w:rsidRDefault="001D4394">
      <w:pPr>
        <w:pStyle w:val="a3"/>
      </w:pPr>
      <w:r>
        <w:t>розничный (имеется в виду АТТ);</w:t>
      </w:r>
    </w:p>
    <w:p w:rsidR="00AC2143" w:rsidRDefault="001D4394">
      <w:pPr>
        <w:pStyle w:val="a3"/>
      </w:pPr>
      <w:r>
        <w:t>неавтоматизированная торговая точка (НТТ).</w:t>
      </w:r>
    </w:p>
    <w:p w:rsidR="00AC2143" w:rsidRDefault="001D4394">
      <w:pPr>
        <w:pStyle w:val="a3"/>
      </w:pPr>
      <w:r>
        <w:t>Перемещение товаров с оптового склада предприятия в торговую точку регистрируется документом "Перемещение товаров" с видом операции "товары, продукция".</w:t>
      </w:r>
    </w:p>
    <w:p w:rsidR="00AC2143" w:rsidRDefault="001D4394">
      <w:pPr>
        <w:pStyle w:val="a3"/>
      </w:pPr>
      <w:r>
        <w:t>Следует помнить, что в некоторых случаях компании должны вести раздельный учет на различных субсчетах.</w:t>
      </w:r>
    </w:p>
    <w:p w:rsidR="00AC2143" w:rsidRDefault="001D4394">
      <w:pPr>
        <w:pStyle w:val="a3"/>
      </w:pPr>
      <w:r>
        <w:t>Этот вывод подтверждается и судебной практикой - Постановление Одиннадцатого арбитражного апелляционного суда от 01.08.2012 по делу N А65-9267/2012. Суд признал, что компания неправильно отражала розничную выручку. В связи с тем, что операции, не подлежащие налогообложению НДС, отсутствуют, невозможно определить пропорцию для отражения на счете 19 принимаемого к вычету либо учитываемого в стоимости товаров налога, что делает невозможным применение нормы, указанной в п. 4 ст. 170 НК РФ. В то же время при наличии операций, подлежащих учету, в связи с применением ЕНВД разработчиками программы 1С: Бухгалтерия для учета розничных продаж уже заранее заведен следующий субсчет 90.01.2 - выручка по отдельным видам деятельности с особым порядком налогообложения.</w:t>
      </w:r>
    </w:p>
    <w:p w:rsidR="00AC2143" w:rsidRDefault="001D4394">
      <w:pPr>
        <w:pStyle w:val="a3"/>
      </w:pPr>
      <w:r>
        <w:t>В заключение следует помнить, что осуществление учета и отражение розничной выручки в 1с8 должно совпадать с положениями учетной политики компании, а также с особенностями ведения учета, например, раздельного учета.</w:t>
      </w:r>
    </w:p>
    <w:p w:rsidR="00AC2143" w:rsidRDefault="001D4394">
      <w:pPr>
        <w:pStyle w:val="a3"/>
      </w:pPr>
      <w:r>
        <w:t>Список литературы</w:t>
      </w:r>
    </w:p>
    <w:p w:rsidR="00AC2143" w:rsidRDefault="001D4394">
      <w:pPr>
        <w:pStyle w:val="a3"/>
      </w:pPr>
      <w:r>
        <w:t>ООО «Аудиторская фирма «БИЗНЕС-СТУДИО»</w:t>
      </w:r>
      <w:bookmarkStart w:id="0" w:name="_GoBack"/>
      <w:bookmarkEnd w:id="0"/>
    </w:p>
    <w:sectPr w:rsidR="00AC21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394"/>
    <w:rsid w:val="001D4394"/>
    <w:rsid w:val="00491278"/>
    <w:rsid w:val="00A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65E01-F805-4C45-B502-4691FB55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3110</Characters>
  <Application>Microsoft Office Word</Application>
  <DocSecurity>0</DocSecurity>
  <Lines>25</Lines>
  <Paragraphs>7</Paragraphs>
  <ScaleCrop>false</ScaleCrop>
  <Company>diakov.net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Отражение розничной выручки в 1с8</dc:title>
  <dc:subject/>
  <dc:creator>Irina</dc:creator>
  <cp:keywords/>
  <dc:description/>
  <cp:lastModifiedBy>Irina</cp:lastModifiedBy>
  <cp:revision>2</cp:revision>
  <dcterms:created xsi:type="dcterms:W3CDTF">2014-07-19T03:21:00Z</dcterms:created>
  <dcterms:modified xsi:type="dcterms:W3CDTF">2014-07-19T03:21:00Z</dcterms:modified>
</cp:coreProperties>
</file>