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BFB" w:rsidRDefault="00025649">
      <w:pPr>
        <w:pStyle w:val="1"/>
        <w:jc w:val="center"/>
      </w:pPr>
      <w:r>
        <w:t>Расчет годового дохода предпринимателей при патентной системе налогообложения</w:t>
      </w:r>
    </w:p>
    <w:p w:rsidR="00AB7BFB" w:rsidRPr="00025649" w:rsidRDefault="00025649">
      <w:pPr>
        <w:pStyle w:val="a3"/>
      </w:pPr>
      <w:r>
        <w:t> </w:t>
      </w:r>
    </w:p>
    <w:p w:rsidR="00AB7BFB" w:rsidRDefault="00025649">
      <w:pPr>
        <w:pStyle w:val="a3"/>
      </w:pPr>
      <w:r>
        <w:t>Л.В.Севрюкова, канд. экон. наук, профессор, Юго-Западный государственный университет (Курск)</w:t>
      </w:r>
    </w:p>
    <w:p w:rsidR="00AB7BFB" w:rsidRDefault="00025649">
      <w:pPr>
        <w:pStyle w:val="a3"/>
      </w:pPr>
      <w:r>
        <w:t>С.Н.Белоусова, канд. экон. наук, доцент, Юго-Западный государственный университет (Курск)</w:t>
      </w:r>
    </w:p>
    <w:p w:rsidR="00AB7BFB" w:rsidRDefault="00025649">
      <w:pPr>
        <w:pStyle w:val="a3"/>
      </w:pPr>
      <w:r>
        <w:t>Согласно ст.8 гл.26.5 НК РФ «Патентная система налогообложения» разработчикам регионального законодательства о патентной системе предложено несколько вариативных показателей для формирования размера потенциально возможного к получению ИП годового дохода в регионе, при этом минимальный размер годового дохода не может быть меньше 100 тыс.руб., а максимальный размер не может превышать 1млн.руб.</w:t>
      </w:r>
    </w:p>
    <w:p w:rsidR="00AB7BFB" w:rsidRDefault="00025649">
      <w:pPr>
        <w:pStyle w:val="a3"/>
      </w:pPr>
      <w:r>
        <w:t>Патентная система налогообложения будет применяться ИП добровольно, и совмещаться с иными режимами налогообложения, в т.ч. и с ЕНВД, который будет применяться до 1 января 2018г., следовательно, с 1 января 2013г. ИП по некоторым видам предпринимательской деятельности будут выбирать, что применять - ЕНВД или патентную систему.</w:t>
      </w:r>
    </w:p>
    <w:p w:rsidR="00AB7BFB" w:rsidRDefault="00025649">
      <w:pPr>
        <w:pStyle w:val="a3"/>
      </w:pPr>
      <w:r>
        <w:t>Совпадающие виды деятельности представлены в таблице 1 (в соответствии с Общероссийским классификатором услуг населению).</w:t>
      </w:r>
    </w:p>
    <w:p w:rsidR="00AB7BFB" w:rsidRDefault="00025649">
      <w:pPr>
        <w:pStyle w:val="a3"/>
      </w:pPr>
      <w:r>
        <w:t>Таблица 1</w:t>
      </w:r>
    </w:p>
    <w:p w:rsidR="00AB7BFB" w:rsidRDefault="00025649">
      <w:pPr>
        <w:pStyle w:val="a3"/>
      </w:pPr>
      <w:r>
        <w:t>Совпадающие виды деятельности ИП</w:t>
      </w:r>
    </w:p>
    <w:p w:rsidR="00AB7BFB" w:rsidRDefault="00025649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AB7BFB">
        <w:trPr>
          <w:trHeight w:val="76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Система налогообложения в виде единого налога на вмененный доход для отдельных видов деятельности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Патентная система налогообложения</w:t>
            </w:r>
          </w:p>
        </w:tc>
      </w:tr>
      <w:tr w:rsidR="00AB7BFB">
        <w:trPr>
          <w:trHeight w:val="25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BFB" w:rsidRDefault="00025649">
            <w:r>
              <w:t>Виды предпринимательской деятельности</w:t>
            </w:r>
          </w:p>
        </w:tc>
      </w:tr>
      <w:tr w:rsidR="00AB7BFB">
        <w:trPr>
          <w:trHeight w:val="447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1) оказания бытовых услуг, их групп, подгрупп, видов и (или) отдельных бытовых услуг, классифицируемых в соответствии с Общероссийским классификатором услуг населению</w:t>
            </w:r>
          </w:p>
        </w:tc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изделий;</w:t>
            </w:r>
          </w:p>
          <w:p w:rsidR="00AB7BFB" w:rsidRPr="00025649" w:rsidRDefault="00025649">
            <w:pPr>
              <w:pStyle w:val="a3"/>
            </w:pPr>
            <w:r w:rsidRPr="00025649">
              <w:t>ремонт, чистка, окраска и пошив обуви;</w:t>
            </w:r>
          </w:p>
          <w:p w:rsidR="00AB7BFB" w:rsidRPr="00025649" w:rsidRDefault="00025649">
            <w:pPr>
              <w:pStyle w:val="a3"/>
            </w:pPr>
            <w:r w:rsidRPr="00025649">
              <w:t>парикмахерские и косметические услуги;</w:t>
            </w:r>
          </w:p>
          <w:p w:rsidR="00AB7BFB" w:rsidRPr="00025649" w:rsidRDefault="00025649">
            <w:pPr>
              <w:pStyle w:val="a3"/>
            </w:pPr>
            <w:r w:rsidRPr="00025649">
              <w:t>химическая чистка, крашение и услуги прачечных;</w:t>
            </w:r>
          </w:p>
          <w:p w:rsidR="00AB7BFB" w:rsidRPr="00025649" w:rsidRDefault="00025649">
            <w:pPr>
              <w:pStyle w:val="a3"/>
            </w:pPr>
            <w:r w:rsidRPr="00025649">
              <w:t>изготовление и ремонт металлической галантереи, ключей, номерных знаков, указателей улиц;</w:t>
            </w:r>
          </w:p>
          <w:p w:rsidR="00AB7BFB" w:rsidRPr="00025649" w:rsidRDefault="00025649">
            <w:pPr>
              <w:pStyle w:val="a3"/>
            </w:pPr>
            <w:r w:rsidRPr="00025649">
              <w:t>ремонт и техническое обслуживание бытовой радиоэлектронной аппаратуры, бытовых машин и бытовых приборов, часов, ремонт и изготовление металлоизделий;</w:t>
            </w:r>
          </w:p>
          <w:p w:rsidR="00AB7BFB" w:rsidRPr="00025649" w:rsidRDefault="00025649">
            <w:pPr>
              <w:pStyle w:val="a3"/>
            </w:pPr>
            <w:r w:rsidRPr="00025649">
              <w:t>ремонт мебели;</w:t>
            </w:r>
          </w:p>
          <w:p w:rsidR="00AB7BFB" w:rsidRPr="00025649" w:rsidRDefault="00025649">
            <w:pPr>
              <w:pStyle w:val="a3"/>
            </w:pPr>
            <w:r w:rsidRPr="00025649">
              <w:t>услуги фотоателье, фото- и кинолабораторий;</w:t>
            </w:r>
          </w:p>
          <w:p w:rsidR="00AB7BFB" w:rsidRPr="00025649" w:rsidRDefault="00025649">
            <w:pPr>
              <w:pStyle w:val="a3"/>
            </w:pPr>
            <w:r w:rsidRPr="00025649">
              <w:t>12) ремонт жилья и других построек;</w:t>
            </w:r>
          </w:p>
          <w:p w:rsidR="00AB7BFB" w:rsidRPr="00025649" w:rsidRDefault="00025649">
            <w:pPr>
              <w:pStyle w:val="a3"/>
            </w:pPr>
            <w:r w:rsidRPr="00025649">
              <w:t>16) услуги по присмотру и уходу за детьми и больными;</w:t>
            </w:r>
          </w:p>
          <w:p w:rsidR="00AB7BFB" w:rsidRPr="00025649" w:rsidRDefault="00025649">
            <w:pPr>
              <w:pStyle w:val="a3"/>
            </w:pPr>
            <w:r w:rsidRPr="00025649">
              <w:t>40) услуги по прокату;</w:t>
            </w:r>
          </w:p>
          <w:p w:rsidR="00AB7BFB" w:rsidRPr="00025649" w:rsidRDefault="00025649">
            <w:pPr>
              <w:pStyle w:val="a3"/>
            </w:pPr>
            <w:r w:rsidRPr="00025649">
              <w:t>обрядовые услуги;</w:t>
            </w:r>
          </w:p>
          <w:p w:rsidR="00AB7BFB" w:rsidRPr="00025649" w:rsidRDefault="00025649">
            <w:pPr>
              <w:pStyle w:val="a3"/>
            </w:pPr>
            <w:r w:rsidRPr="00025649">
              <w:t>ритуальные услуги</w:t>
            </w:r>
          </w:p>
        </w:tc>
      </w:tr>
      <w:tr w:rsidR="00AB7BFB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2) оказания ветеринарных услуг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18) ветеринарные услуги</w:t>
            </w:r>
          </w:p>
        </w:tc>
      </w:tr>
      <w:tr w:rsidR="00AB7BFB">
        <w:trPr>
          <w:trHeight w:val="75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3) оказания услуг по ремонту, техническому обслуживанию и мойке автотранспортных средств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9) техническое обслуживание и ремонт автотранспортных и мототранспортных средств, машин и оборудования;</w:t>
            </w:r>
          </w:p>
        </w:tc>
      </w:tr>
      <w:tr w:rsidR="00AB7BFB">
        <w:trPr>
          <w:trHeight w:val="223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5) оказания автотранспортных услуг по перевозке пассажиров и грузов, осуществляемых организациями и индивидуальными предпринимателями, имеющими на праве собственности или ином праве (пользования, владения и (или) распоряжения) не более 20 транспортных средств, предназначенных для оказания таких услуг</w:t>
            </w:r>
          </w:p>
        </w:tc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оказание автотранспортных услуг по перевозке грузов автомобильным транспортом;</w:t>
            </w:r>
          </w:p>
          <w:p w:rsidR="00AB7BFB" w:rsidRPr="00025649" w:rsidRDefault="00025649">
            <w:pPr>
              <w:pStyle w:val="a3"/>
            </w:pPr>
            <w:r w:rsidRPr="00025649">
              <w:t>оказание автотранспортных услуг по перевозке пассажиров автомобильным транспортом</w:t>
            </w:r>
          </w:p>
        </w:tc>
      </w:tr>
      <w:tr w:rsidR="00AB7BFB">
        <w:trPr>
          <w:trHeight w:val="124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6) розничной торговли, осуществляемой через магазины и павильоны с площадью торгового зала не более 150 квадратных метров по каждому объекту организации торговли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45) розничная торговля,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</w:t>
            </w:r>
          </w:p>
        </w:tc>
      </w:tr>
      <w:tr w:rsidR="00AB7BFB">
        <w:trPr>
          <w:trHeight w:val="124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7) розничной торговли, осуществляемой через объекты стационарной торговой сети, не имеющей торговых залов, а также объекты нестационарной торговой сети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46) 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AB7BFB">
        <w:trPr>
          <w:trHeight w:val="175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8) оказания услуг общественного питания, осуществляемых через объекты организации общественного питания с площадью зала обслуживания посетителей не более 150 квадратных метров по каждому объекту организации общественного питания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47) услуги общественного питания, оказываемые через объекты организации общественного питания с площадью зала обслуживания посетителей не более 50 квадратных метров по каждому объекту организации общественного питания</w:t>
            </w:r>
          </w:p>
        </w:tc>
      </w:tr>
    </w:tbl>
    <w:p w:rsidR="00AB7BFB" w:rsidRPr="00025649" w:rsidRDefault="00025649">
      <w:pPr>
        <w:pStyle w:val="a3"/>
      </w:pPr>
      <w:r>
        <w:t> </w:t>
      </w:r>
    </w:p>
    <w:p w:rsidR="00AB7BFB" w:rsidRDefault="00025649">
      <w:pPr>
        <w:pStyle w:val="a3"/>
      </w:pPr>
      <w:r>
        <w:t>В этом случае, на наш взгляд, сумма минимального размера потенциально возможного к получению ИП годового дохода должна быть увязана с базовой доходностью по данному виду деятельности, чтобы не произошло массового перехода налогоплательщиков с ЕНВД на патент вследствие его дешевизны.</w:t>
      </w:r>
    </w:p>
    <w:p w:rsidR="00AB7BFB" w:rsidRDefault="00025649">
      <w:pPr>
        <w:pStyle w:val="a3"/>
      </w:pPr>
      <w:r>
        <w:t>На примере такого вида предпринимательской деятельности, как ветеринарные услуги, определим минимальную стоимость патента, для чего исчислим сумму ЕНВД ИП по данному виду деятельности за 2012г. по следующим формулам:</w:t>
      </w:r>
    </w:p>
    <w:p w:rsidR="00AB7BFB" w:rsidRDefault="00025649">
      <w:pPr>
        <w:pStyle w:val="a3"/>
      </w:pPr>
      <w:r>
        <w:t>ЕНВД = ВД * 15% (1)</w:t>
      </w:r>
    </w:p>
    <w:p w:rsidR="00AB7BFB" w:rsidRDefault="00025649">
      <w:pPr>
        <w:pStyle w:val="a3"/>
      </w:pPr>
      <w:r>
        <w:t>ВД = БД * ФП * К1 * К2 ,(2)</w:t>
      </w:r>
    </w:p>
    <w:p w:rsidR="00AB7BFB" w:rsidRDefault="00025649">
      <w:pPr>
        <w:pStyle w:val="a3"/>
      </w:pPr>
      <w:r>
        <w:t>где ВД - величина вмененного дохода БД - базовая доходность, по виду деятельности согласно НК РФ;</w:t>
      </w:r>
    </w:p>
    <w:p w:rsidR="00AB7BFB" w:rsidRDefault="00025649">
      <w:pPr>
        <w:pStyle w:val="a3"/>
      </w:pPr>
      <w:r>
        <w:t>ФП - количественное значение физического показателя;</w:t>
      </w:r>
    </w:p>
    <w:p w:rsidR="00AB7BFB" w:rsidRDefault="00025649">
      <w:pPr>
        <w:pStyle w:val="a3"/>
      </w:pPr>
      <w:r>
        <w:t>К1 - коэффициент - дефлятор;</w:t>
      </w:r>
    </w:p>
    <w:p w:rsidR="00AB7BFB" w:rsidRDefault="00025649">
      <w:pPr>
        <w:pStyle w:val="a3"/>
      </w:pPr>
      <w:r>
        <w:t>К2 - корректирующий коэффициент базовой доходности [1].</w:t>
      </w:r>
    </w:p>
    <w:p w:rsidR="00AB7BFB" w:rsidRDefault="00025649">
      <w:pPr>
        <w:pStyle w:val="a3"/>
      </w:pPr>
      <w:r>
        <w:t>(7500 руб. *1 чел.* 1,4942 * 1 * 12 месяцев) * 15% = 20171,7 руб.</w:t>
      </w:r>
    </w:p>
    <w:p w:rsidR="00AB7BFB" w:rsidRDefault="00025649">
      <w:pPr>
        <w:pStyle w:val="a3"/>
      </w:pPr>
      <w:r>
        <w:t>Т.о. сумма исчисленного налога ИП, оказывающего ветеринарные услуги за 2012г. составит 20171,7 руб. Фактически же в бюджет в среднем поступит 13919 руб. (20171,7* 69%)</w:t>
      </w:r>
    </w:p>
    <w:p w:rsidR="00AB7BFB" w:rsidRDefault="00025649">
      <w:pPr>
        <w:pStyle w:val="a3"/>
      </w:pPr>
      <w:r>
        <w:t>Рис. Соотношение сумм исчисленного и подлежащего уплате ЕНВД в Курской области</w:t>
      </w:r>
    </w:p>
    <w:p w:rsidR="00AB7BFB" w:rsidRDefault="00025649">
      <w:pPr>
        <w:pStyle w:val="a3"/>
      </w:pPr>
      <w:r>
        <w:t>В соответствии с п.2 ст. 346.32. сумма ЕНВД, исчисленная за налоговый период, уменьшается налогоплательщиками на сумму страховых взносов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 профессиональных заболеваний, уплаченных (в пределах исчисленных сумм) за этот же период времени в соответствии с законодательством Российской Федерации при выплате налогоплательщиками вознаграждений работникам, занятым в тех сферах деятельности налогоплательщика, по которым уплачивается единый налог, а также на сумму страховых взносов в виде фиксированных платежей, уплаченных индивидуальными предпринимателями за свое страхование, и на сумму выплаченных работникам пособий по временной нетрудоспособности.</w:t>
      </w:r>
    </w:p>
    <w:p w:rsidR="00AB7BFB" w:rsidRDefault="00025649">
      <w:pPr>
        <w:pStyle w:val="a3"/>
      </w:pPr>
      <w:r>
        <w:t>При этом сумма единого налога не может быть уменьшена более чем на 50 процентов.</w:t>
      </w:r>
    </w:p>
    <w:p w:rsidR="00AB7BFB" w:rsidRDefault="00025649">
      <w:pPr>
        <w:pStyle w:val="a3"/>
      </w:pPr>
      <w:r>
        <w:t>На основании статистической налоговой отчетности УФНС по Курской области [2] (форма №5-ЕНВД «Отчет о налоговой базе и структуре начислений по единому налогу на вмененный доход для отдельных видов деятельности») отразим динамику исчисленного и подлежащего уплате ЕНВД за 2009-2010гг. (отчета 2011г. нет на сайте) на рисунке.</w:t>
      </w:r>
    </w:p>
    <w:p w:rsidR="00AB7BFB" w:rsidRDefault="00025649">
      <w:pPr>
        <w:pStyle w:val="a3"/>
      </w:pPr>
      <w:r>
        <w:t>Как видно из рисунка доля допустимого снижения ЕНВД по отношению к исчисленной сумме налога составляет 2932%, таким образом, в бюджет фактически поступает от налогоплательщика 7168% от исчисленной сумма ЕНВД.</w:t>
      </w:r>
    </w:p>
    <w:p w:rsidR="00AB7BFB" w:rsidRDefault="00025649">
      <w:pPr>
        <w:pStyle w:val="a3"/>
      </w:pPr>
      <w:r>
        <w:t>Таблица 2</w:t>
      </w:r>
    </w:p>
    <w:p w:rsidR="00AB7BFB" w:rsidRDefault="00025649">
      <w:pPr>
        <w:pStyle w:val="a3"/>
      </w:pPr>
      <w:r>
        <w:t>Минимальные размеры потенциально возможного к получению индивидуальными предпринимателями дохода при осуществлении определенных видов деятельности</w:t>
      </w:r>
    </w:p>
    <w:p w:rsidR="00AB7BFB" w:rsidRDefault="00025649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AB7BFB">
        <w:trPr>
          <w:trHeight w:val="96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Виды предпринимательской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Минимальные размеры потенциально возможного к получению индивидуальным предпринимателем годового дохода</w:t>
            </w:r>
          </w:p>
        </w:tc>
      </w:tr>
      <w:tr w:rsidR="00AB7BFB">
        <w:trPr>
          <w:trHeight w:val="4425"/>
          <w:tblCellSpacing w:w="0" w:type="dxa"/>
        </w:trPr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изделий;</w:t>
            </w:r>
          </w:p>
          <w:p w:rsidR="00AB7BFB" w:rsidRPr="00025649" w:rsidRDefault="00025649">
            <w:pPr>
              <w:pStyle w:val="a3"/>
            </w:pPr>
            <w:r w:rsidRPr="00025649">
              <w:t>ремонт, чистка, окраска и пошив обуви;</w:t>
            </w:r>
          </w:p>
          <w:p w:rsidR="00AB7BFB" w:rsidRPr="00025649" w:rsidRDefault="00025649">
            <w:pPr>
              <w:pStyle w:val="a3"/>
            </w:pPr>
            <w:r w:rsidRPr="00025649">
              <w:t>парикмахерские и косметические услуги;</w:t>
            </w:r>
          </w:p>
          <w:p w:rsidR="00AB7BFB" w:rsidRPr="00025649" w:rsidRDefault="00025649">
            <w:pPr>
              <w:pStyle w:val="a3"/>
            </w:pPr>
            <w:r w:rsidRPr="00025649">
              <w:t>химическая чистка, крашение и услуги прачечных;</w:t>
            </w:r>
          </w:p>
          <w:p w:rsidR="00AB7BFB" w:rsidRPr="00025649" w:rsidRDefault="00025649">
            <w:pPr>
              <w:pStyle w:val="a3"/>
            </w:pPr>
            <w:r w:rsidRPr="00025649">
              <w:t>изготовление и ремонт металлической галантереи, ключей, номерных знаков, указателей улиц;</w:t>
            </w:r>
          </w:p>
          <w:p w:rsidR="00AB7BFB" w:rsidRPr="00025649" w:rsidRDefault="00025649">
            <w:pPr>
              <w:pStyle w:val="a3"/>
            </w:pPr>
            <w:r w:rsidRPr="00025649">
              <w:t>ремонт и техническое обслуживание бытовой радиоэлектронной аппаратуры, бытовых машин и бытовых приборов, часов, ремонт и изготовление металлоизделий;</w:t>
            </w:r>
          </w:p>
          <w:p w:rsidR="00AB7BFB" w:rsidRPr="00025649" w:rsidRDefault="00025649">
            <w:pPr>
              <w:pStyle w:val="a3"/>
            </w:pPr>
            <w:r w:rsidRPr="00025649">
              <w:t>ремонт мебели;</w:t>
            </w:r>
          </w:p>
          <w:p w:rsidR="00AB7BFB" w:rsidRPr="00025649" w:rsidRDefault="00025649">
            <w:pPr>
              <w:pStyle w:val="a3"/>
            </w:pPr>
            <w:r w:rsidRPr="00025649">
              <w:t>услуги фотоателье, фото- и кинолабораторий;</w:t>
            </w:r>
          </w:p>
          <w:p w:rsidR="00AB7BFB" w:rsidRPr="00025649" w:rsidRDefault="00025649">
            <w:pPr>
              <w:pStyle w:val="a3"/>
            </w:pPr>
            <w:r w:rsidRPr="00025649">
              <w:t>12) ремонт жилья и других построек;</w:t>
            </w:r>
          </w:p>
          <w:p w:rsidR="00AB7BFB" w:rsidRPr="00025649" w:rsidRDefault="00025649">
            <w:pPr>
              <w:pStyle w:val="a3"/>
            </w:pPr>
            <w:r w:rsidRPr="00025649">
              <w:t>16) услуги по присмотру и уходу за детьми и больными;</w:t>
            </w:r>
          </w:p>
          <w:p w:rsidR="00AB7BFB" w:rsidRPr="00025649" w:rsidRDefault="00025649">
            <w:pPr>
              <w:pStyle w:val="a3"/>
            </w:pPr>
            <w:r w:rsidRPr="00025649">
              <w:t>40) услуги по прокату;</w:t>
            </w:r>
          </w:p>
          <w:p w:rsidR="00AB7BFB" w:rsidRPr="00025649" w:rsidRDefault="00025649">
            <w:pPr>
              <w:pStyle w:val="a3"/>
            </w:pPr>
            <w:r w:rsidRPr="00025649">
              <w:t>обрядовые услуги;</w:t>
            </w:r>
          </w:p>
          <w:p w:rsidR="00AB7BFB" w:rsidRPr="00025649" w:rsidRDefault="00025649">
            <w:pPr>
              <w:pStyle w:val="a3"/>
            </w:pPr>
            <w:r w:rsidRPr="00025649">
              <w:t>ритуальные услуги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231975 руб. на ИП и на каждого наемного работника</w:t>
            </w:r>
          </w:p>
        </w:tc>
      </w:tr>
      <w:tr w:rsidR="00AB7BFB">
        <w:trPr>
          <w:trHeight w:val="49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18) ветеринарные услуги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231975 руб. на ИП и на каждого наемного работника</w:t>
            </w:r>
          </w:p>
        </w:tc>
      </w:tr>
      <w:tr w:rsidR="00AB7BFB">
        <w:trPr>
          <w:trHeight w:val="51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9) техническое обслуживание и ремонт автотранспортных и мо- тотранспортных средств, машин и оборудования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371158 руб. на ИП на каждого наемного работника</w:t>
            </w:r>
          </w:p>
        </w:tc>
      </w:tr>
      <w:tr w:rsidR="00AB7BFB">
        <w:trPr>
          <w:trHeight w:val="1005"/>
          <w:tblCellSpacing w:w="0" w:type="dxa"/>
        </w:trPr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оказание автотранспортных услуг по перевозке грузов автомобильным транспортом;</w:t>
            </w:r>
          </w:p>
          <w:p w:rsidR="00AB7BFB" w:rsidRPr="00025649" w:rsidRDefault="00025649">
            <w:pPr>
              <w:pStyle w:val="a3"/>
            </w:pPr>
            <w:r w:rsidRPr="00025649">
              <w:t>оказание автотранспортных услуг по перевозке пассажиров автомобильным транспортом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185580 руб. за 1 автотранспортное средство 46395 руб. за 1 посадочное место</w:t>
            </w:r>
          </w:p>
        </w:tc>
      </w:tr>
      <w:tr w:rsidR="00AB7BFB">
        <w:trPr>
          <w:trHeight w:val="73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45) розничная торговля,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55674 руб. за м2</w:t>
            </w:r>
          </w:p>
        </w:tc>
      </w:tr>
      <w:tr w:rsidR="00AB7BFB">
        <w:trPr>
          <w:trHeight w:val="75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46) 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278367 руб. за торговое место</w:t>
            </w:r>
          </w:p>
        </w:tc>
      </w:tr>
      <w:tr w:rsidR="00AB7BFB">
        <w:trPr>
          <w:trHeight w:val="1005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47) услуги общественного питания, оказываемые через объекты организации общественного питания с площадью зала обслуживания посетителей не более 50 квадратных метров по каждому объекту организации общественного питания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30935 руб.за м2</w:t>
            </w:r>
          </w:p>
        </w:tc>
      </w:tr>
    </w:tbl>
    <w:p w:rsidR="00AB7BFB" w:rsidRPr="00025649" w:rsidRDefault="00025649">
      <w:pPr>
        <w:pStyle w:val="a3"/>
      </w:pPr>
      <w:r>
        <w:t>На наш взгляд сумма минимального размера потенциально возможного к получению ИП годового дохода по ветеринарным услугам должна составлять 231975руб., тогда сумма налога по патенту составит 13918,5 руб. (231975* 6%), что</w:t>
      </w:r>
    </w:p>
    <w:p w:rsidR="00AB7BFB" w:rsidRDefault="00025649">
      <w:pPr>
        <w:pStyle w:val="a3"/>
      </w:pPr>
      <w:r>
        <w:t>будет практически совпадать с суммой ЕНВД по данному виду деятельности.</w:t>
      </w:r>
    </w:p>
    <w:p w:rsidR="00AB7BFB" w:rsidRDefault="00025649">
      <w:pPr>
        <w:pStyle w:val="a3"/>
      </w:pPr>
      <w:r>
        <w:t>Исходя из вышеизложенного, нами рассчитаны минимальные размеры потенциально возможного к получению индивидуальными предпринимателями дохода при патентной системе налогообложения, которые отражены в таблице 2.</w:t>
      </w:r>
    </w:p>
    <w:p w:rsidR="00AB7BFB" w:rsidRDefault="00025649">
      <w:pPr>
        <w:pStyle w:val="a3"/>
      </w:pPr>
      <w:r>
        <w:t>Предлагаемый нами метод формирования размера потенциально возможного к получению индивидуальными предпринимателями дохода по совпадающим видам деятельности должен сохранить доходы бюджета на нынешнем уровне и не привести к увеличению роста выпадающих доходов.</w:t>
      </w:r>
    </w:p>
    <w:p w:rsidR="00AB7BFB" w:rsidRDefault="00025649">
      <w:pPr>
        <w:pStyle w:val="a3"/>
      </w:pPr>
      <w:r>
        <w:t>По иным видам предпринимательской деятельности на 2013 г. можно предложить рассчитывать размеры потенциально возможного к получению индивидуальными предпринимателями дохода исходя из средней заработной платы по отраслям в регионе.</w:t>
      </w:r>
    </w:p>
    <w:p w:rsidR="00AB7BFB" w:rsidRDefault="00025649">
      <w:pPr>
        <w:pStyle w:val="a3"/>
      </w:pPr>
      <w:r>
        <w:t>В Орловской области размещен на сайте для обсуждения Закон области «О введении на территории Орловской области патентной системы налогообложения», в приложении к которому представлены размеры потенциально возможного к получению индивидуальными предпринимателями годового дохода по видам предпринимательской деятельности, в зависимости от средней заработной платы в Орловской области по отраслям и численности наемных работников [3].</w:t>
      </w:r>
    </w:p>
    <w:p w:rsidR="00AB7BFB" w:rsidRDefault="00025649">
      <w:pPr>
        <w:pStyle w:val="a3"/>
      </w:pPr>
      <w:r>
        <w:t>Поскольку на сайте Федеральной службы государственной статистики по Курской области отсутствует информация о величине средней заработной платы по отраслям в нашем регионе, мы предлагаем рекомендуемый размер потенциально возможного к получению ИП годового дохода в Орловской области скорректировать на коэффициент, который рассчитать как соотношение средней заработной платы по Курской области и Орловской области за 2011г. и таким образом, определить размер минимального потенциально возможного дохода в Курской области (результаты отражены в табл. 3).</w:t>
      </w:r>
    </w:p>
    <w:p w:rsidR="00AB7BFB" w:rsidRDefault="00025649">
      <w:pPr>
        <w:pStyle w:val="a3"/>
      </w:pPr>
      <w:r>
        <w:t>16280,5</w:t>
      </w:r>
    </w:p>
    <w:p w:rsidR="00AB7BFB" w:rsidRDefault="00025649">
      <w:pPr>
        <w:pStyle w:val="a3"/>
      </w:pPr>
      <w:r>
        <w:t>1,142=-</w:t>
      </w:r>
    </w:p>
    <w:p w:rsidR="00AB7BFB" w:rsidRDefault="00025649">
      <w:pPr>
        <w:pStyle w:val="a3"/>
      </w:pPr>
      <w:r>
        <w:t>Скорректированные размеры потенциально возможного годового дохода для ИП Курскойобласти</w:t>
      </w:r>
    </w:p>
    <w:p w:rsidR="00AB7BFB" w:rsidRDefault="00025649">
      <w:pPr>
        <w:pStyle w:val="a3"/>
      </w:pPr>
      <w:r>
        <w:t>Таблица 3</w:t>
      </w:r>
    </w:p>
    <w:p w:rsidR="00AB7BFB" w:rsidRDefault="00025649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40"/>
        <w:gridCol w:w="240"/>
        <w:gridCol w:w="160"/>
      </w:tblGrid>
      <w:tr w:rsidR="00AB7BFB">
        <w:trPr>
          <w:trHeight w:val="1275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AB7BFB" w:rsidRDefault="00025649">
            <w:r>
              <w:t>Виды предпринимательской деятельности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B7BFB" w:rsidRDefault="00025649">
            <w:r>
              <w:t>Размеры потенциально возможного к получению индивидуальным предпринимателем годового дохода на ИП и на каждого наемного работника (в руб.)</w:t>
            </w:r>
          </w:p>
        </w:tc>
      </w:tr>
      <w:tr w:rsidR="00AB7BFB">
        <w:trPr>
          <w:trHeight w:val="52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AB7BFB" w:rsidRDefault="00AB7BFB"/>
        </w:tc>
        <w:tc>
          <w:tcPr>
            <w:tcW w:w="0" w:type="auto"/>
            <w:gridSpan w:val="2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Орловская</w:t>
            </w:r>
          </w:p>
          <w:p w:rsidR="00AB7BFB" w:rsidRPr="00025649" w:rsidRDefault="00025649">
            <w:pPr>
              <w:pStyle w:val="a3"/>
            </w:pPr>
            <w:r w:rsidRPr="00025649">
              <w:t>область</w:t>
            </w:r>
          </w:p>
        </w:tc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Курская</w:t>
            </w:r>
          </w:p>
          <w:p w:rsidR="00AB7BFB" w:rsidRPr="00025649" w:rsidRDefault="00025649">
            <w:pPr>
              <w:pStyle w:val="a3"/>
            </w:pPr>
            <w:r w:rsidRPr="00025649">
              <w:t>область</w:t>
            </w:r>
          </w:p>
        </w:tc>
      </w:tr>
      <w:tr w:rsidR="00AB7BFB">
        <w:trPr>
          <w:trHeight w:val="5475"/>
          <w:tblCellSpacing w:w="0" w:type="dxa"/>
        </w:trPr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13) услуги по производству монтажных, электромонтажных, санитарно-технических и сварочных работ;</w:t>
            </w:r>
          </w:p>
          <w:p w:rsidR="00AB7BFB" w:rsidRPr="00025649" w:rsidRDefault="00025649">
            <w:pPr>
              <w:pStyle w:val="a3"/>
            </w:pPr>
            <w:r w:rsidRPr="00025649">
              <w:t>15) услуги по обучению населения на курсах и по репетиторству; 17) услуги по приему стеклопосуды и вторичного сырья, за исключением металлолома;</w:t>
            </w:r>
          </w:p>
          <w:p w:rsidR="00AB7BFB" w:rsidRPr="00025649" w:rsidRDefault="00025649">
            <w:pPr>
              <w:pStyle w:val="a3"/>
            </w:pPr>
            <w:r w:rsidRPr="00025649">
              <w:t>20) изготовление изделий народных художественных промыслов; 25) монофоническая и стереофоническая запись речи, пения, инструментального исполнения заказчика на магнитную ленту, компакт-диск, перезапись музыкальных и литературных произведений на магнитную ленту, компакт-диск;</w:t>
            </w:r>
          </w:p>
          <w:p w:rsidR="00AB7BFB" w:rsidRPr="00025649" w:rsidRDefault="00025649">
            <w:pPr>
              <w:pStyle w:val="a3"/>
            </w:pPr>
            <w:r w:rsidRPr="00025649">
              <w:t>проведение занятий по физической культуре и спорту;</w:t>
            </w:r>
          </w:p>
          <w:p w:rsidR="00AB7BFB" w:rsidRPr="00025649" w:rsidRDefault="00025649">
            <w:pPr>
              <w:pStyle w:val="a3"/>
            </w:pPr>
            <w:r w:rsidRPr="00025649">
              <w:t>услуги носильщиков на железнодорожных вокзалах, автовокзалах, аэровокзалах, в аэропортах, морских, речных портах;</w:t>
            </w:r>
          </w:p>
          <w:p w:rsidR="00AB7BFB" w:rsidRPr="00025649" w:rsidRDefault="00025649">
            <w:pPr>
              <w:pStyle w:val="a3"/>
            </w:pPr>
            <w:r w:rsidRPr="00025649">
              <w:t>услуги, связанные со сбытом сельскохозяйственной продукции (хранение, сортировка, сушка, мойка, расфасовка, упаковка и транспортировка);</w:t>
            </w:r>
          </w:p>
          <w:p w:rsidR="00AB7BFB" w:rsidRPr="00025649" w:rsidRDefault="00025649">
            <w:pPr>
              <w:pStyle w:val="a3"/>
            </w:pPr>
            <w:r w:rsidRPr="00025649"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работы);</w:t>
            </w:r>
          </w:p>
          <w:p w:rsidR="00AB7BFB" w:rsidRPr="00025649" w:rsidRDefault="00025649">
            <w:pPr>
              <w:pStyle w:val="a3"/>
            </w:pPr>
            <w:r w:rsidRPr="00025649">
              <w:t>услуги по зеленому хозяйству и декоративному цветоводству;</w:t>
            </w:r>
          </w:p>
          <w:p w:rsidR="00AB7BFB" w:rsidRPr="00025649" w:rsidRDefault="00025649">
            <w:pPr>
              <w:pStyle w:val="a3"/>
            </w:pPr>
            <w:r w:rsidRPr="00025649">
              <w:t>ведение охотничьего хозяйства и осуществление охоты; 44) услуги уличных патрулей, охранников, сторожей и вахтеров;</w:t>
            </w:r>
          </w:p>
          <w:p w:rsidR="00AB7BFB" w:rsidRPr="00025649" w:rsidRDefault="00025649">
            <w:pPr>
              <w:pStyle w:val="a3"/>
            </w:pPr>
            <w:r w:rsidRPr="00025649">
              <w:t>услуги платных туалетов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B7BFB" w:rsidRDefault="00025649">
            <w:r>
              <w:t>100000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114200</w:t>
            </w:r>
          </w:p>
        </w:tc>
      </w:tr>
      <w:tr w:rsidR="00AB7BFB">
        <w:trPr>
          <w:trHeight w:val="1155"/>
          <w:tblCellSpacing w:w="0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AB7BFB" w:rsidRDefault="00025649">
            <w:r>
              <w:t>Виды предпринимательской деятельности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B7BFB" w:rsidRDefault="00025649">
            <w:r>
              <w:t>Размеры потенциально возможного к получению индивидуальным предпринимателем годового дохода на ИП и на каждого наемного работника (в руб.)</w:t>
            </w:r>
          </w:p>
        </w:tc>
      </w:tr>
      <w:tr w:rsidR="00AB7BFB">
        <w:trPr>
          <w:trHeight w:val="465"/>
          <w:tblCellSpacing w:w="0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AB7BFB" w:rsidRDefault="00AB7BFB"/>
        </w:tc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Орловская</w:t>
            </w:r>
          </w:p>
          <w:p w:rsidR="00AB7BFB" w:rsidRPr="00025649" w:rsidRDefault="00025649">
            <w:pPr>
              <w:pStyle w:val="a3"/>
            </w:pPr>
            <w:r w:rsidRPr="00025649">
              <w:t>область</w:t>
            </w:r>
          </w:p>
        </w:tc>
        <w:tc>
          <w:tcPr>
            <w:tcW w:w="0" w:type="auto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Курская</w:t>
            </w:r>
          </w:p>
          <w:p w:rsidR="00AB7BFB" w:rsidRPr="00025649" w:rsidRDefault="00025649">
            <w:pPr>
              <w:pStyle w:val="a3"/>
            </w:pPr>
            <w:r w:rsidRPr="00025649">
              <w:t>область</w:t>
            </w:r>
          </w:p>
        </w:tc>
      </w:tr>
      <w:tr w:rsidR="00AB7BFB">
        <w:trPr>
          <w:trHeight w:val="252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BFB" w:rsidRPr="00025649" w:rsidRDefault="00025649">
            <w:pPr>
              <w:pStyle w:val="a3"/>
            </w:pPr>
            <w:r w:rsidRPr="00025649">
              <w:t>14) услуги по остеклению балконов и лоджий, нарезке стекла и зеркал, художественной обработке стекла;</w:t>
            </w:r>
          </w:p>
          <w:p w:rsidR="00AB7BFB" w:rsidRPr="00025649" w:rsidRDefault="00025649">
            <w:pPr>
              <w:pStyle w:val="a3"/>
            </w:pPr>
            <w:r w:rsidRPr="00025649">
              <w:t>прочие услуги производственного характера;</w:t>
            </w:r>
          </w:p>
          <w:p w:rsidR="00AB7BFB" w:rsidRPr="00025649" w:rsidRDefault="00025649">
            <w:pPr>
              <w:pStyle w:val="a3"/>
            </w:pPr>
            <w:r w:rsidRPr="00025649">
              <w:t>ремонт ювелирных изделий, бижутерии;</w:t>
            </w:r>
          </w:p>
          <w:p w:rsidR="00AB7BFB" w:rsidRPr="00025649" w:rsidRDefault="00025649">
            <w:pPr>
              <w:pStyle w:val="a3"/>
            </w:pPr>
            <w:r w:rsidRPr="00025649">
              <w:t>чеканка и гравировка ювелирных изделий;</w:t>
            </w:r>
          </w:p>
          <w:p w:rsidR="00AB7BFB" w:rsidRPr="00025649" w:rsidRDefault="00025649">
            <w:pPr>
              <w:pStyle w:val="a3"/>
            </w:pPr>
            <w:r w:rsidRPr="00025649">
              <w:t>27) услуги по оформлению интерьера жилого помещения и услуги художественного оформления;</w:t>
            </w:r>
          </w:p>
          <w:p w:rsidR="00AB7BFB" w:rsidRPr="00025649" w:rsidRDefault="00025649">
            <w:pPr>
              <w:pStyle w:val="a3"/>
            </w:pPr>
            <w:r w:rsidRPr="00025649">
              <w:t>26) услуги по уборке жилых помещений и ведению домашнего хозяйства;</w:t>
            </w:r>
          </w:p>
          <w:p w:rsidR="00AB7BFB" w:rsidRPr="00025649" w:rsidRDefault="00025649">
            <w:pPr>
              <w:pStyle w:val="a3"/>
            </w:pPr>
            <w:r w:rsidRPr="00025649">
              <w:t>производство и реставрация ковров и ковровых изделий; 31) услуги поваров по изготовлению блюд на дому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194888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222562</w:t>
            </w:r>
          </w:p>
        </w:tc>
      </w:tr>
      <w:tr w:rsidR="00AB7BFB">
        <w:trPr>
          <w:trHeight w:val="70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B7BFB" w:rsidRDefault="00025649">
            <w:r>
              <w:t>38) занятие медицинской деятельностью или фармацевтической деятельностью лицом, имеющим лицензию на указанные виды деятельности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261000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298062</w:t>
            </w:r>
          </w:p>
        </w:tc>
      </w:tr>
      <w:tr w:rsidR="00AB7BFB">
        <w:trPr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 </w:t>
            </w:r>
          </w:p>
        </w:tc>
      </w:tr>
    </w:tbl>
    <w:p w:rsidR="00AB7BFB" w:rsidRPr="00025649" w:rsidRDefault="00025649">
      <w:pPr>
        <w:pStyle w:val="a3"/>
      </w:pPr>
      <w:r>
        <w:t> </w:t>
      </w:r>
    </w:p>
    <w:p w:rsidR="00AB7BFB" w:rsidRDefault="00025649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0"/>
        <w:gridCol w:w="160"/>
        <w:gridCol w:w="160"/>
      </w:tblGrid>
      <w:tr w:rsidR="00AB7BFB">
        <w:trPr>
          <w:trHeight w:val="690"/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AB7BFB" w:rsidRDefault="00025649">
            <w:r>
              <w:t>Виды предпринимательской деятельности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B7BFB" w:rsidRDefault="00025649">
            <w:r>
              <w:t>Размеры потенциально возможного к получению индивидуальным предпринимателем годового дохода на ИП и на каждого наемного работника (в руб.)</w:t>
            </w:r>
          </w:p>
        </w:tc>
      </w:tr>
      <w:tr w:rsidR="00AB7BFB">
        <w:trPr>
          <w:trHeight w:val="240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AB7BFB" w:rsidRDefault="00AB7BFB"/>
        </w:tc>
        <w:tc>
          <w:tcPr>
            <w:tcW w:w="0" w:type="auto"/>
            <w:vAlign w:val="center"/>
            <w:hideMark/>
          </w:tcPr>
          <w:p w:rsidR="00AB7BFB" w:rsidRDefault="00025649">
            <w:r>
              <w:t>Орловская область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Курская область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Курская область</w:t>
            </w:r>
          </w:p>
        </w:tc>
      </w:tr>
      <w:tr w:rsidR="00AB7BFB">
        <w:trPr>
          <w:trHeight w:val="240"/>
          <w:tblCellSpacing w:w="0" w:type="dxa"/>
        </w:trPr>
        <w:tc>
          <w:tcPr>
            <w:tcW w:w="0" w:type="auto"/>
            <w:vAlign w:val="center"/>
            <w:hideMark/>
          </w:tcPr>
          <w:p w:rsidR="00AB7BFB" w:rsidRDefault="00025649">
            <w:r>
              <w:t>Ветеринарные услуги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165510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189012</w:t>
            </w:r>
          </w:p>
        </w:tc>
        <w:tc>
          <w:tcPr>
            <w:tcW w:w="0" w:type="auto"/>
            <w:vAlign w:val="center"/>
            <w:hideMark/>
          </w:tcPr>
          <w:p w:rsidR="00AB7BFB" w:rsidRDefault="00025649">
            <w:r>
              <w:t>231975</w:t>
            </w:r>
          </w:p>
        </w:tc>
      </w:tr>
    </w:tbl>
    <w:p w:rsidR="00AB7BFB" w:rsidRPr="00025649" w:rsidRDefault="00025649">
      <w:pPr>
        <w:pStyle w:val="a3"/>
      </w:pPr>
      <w:r>
        <w:t> </w:t>
      </w:r>
    </w:p>
    <w:p w:rsidR="00AB7BFB" w:rsidRDefault="00025649">
      <w:pPr>
        <w:pStyle w:val="a3"/>
      </w:pPr>
      <w:r>
        <w:t>Если же за основу исчисления размера патента по всем видам деятельности брать среднюю заработную плату, как предлагают законодатели в соседних регионах, тогда суммы по патенту будут намного ниже, чем при применении по данному виду деятельности ЕНВД.</w:t>
      </w:r>
    </w:p>
    <w:p w:rsidR="00AB7BFB" w:rsidRDefault="00025649">
      <w:pPr>
        <w:pStyle w:val="a3"/>
      </w:pPr>
      <w:r>
        <w:t>На наш взгляд, для совпадающих видов деятельности основой для исчисления величины патента при патентной системе налогообложения должна остаться базовая доходность.</w:t>
      </w:r>
    </w:p>
    <w:p w:rsidR="00AB7BFB" w:rsidRDefault="00025649">
      <w:pPr>
        <w:pStyle w:val="a3"/>
      </w:pPr>
      <w:r>
        <w:t>Список литературы</w:t>
      </w:r>
    </w:p>
    <w:p w:rsidR="00AB7BFB" w:rsidRDefault="00025649">
      <w:pPr>
        <w:pStyle w:val="a3"/>
      </w:pPr>
      <w:r>
        <w:t>Налоговый кодекс РФ (глава 263). Доступ из справ.-правовой системы «Консультант Плюс».</w:t>
      </w:r>
    </w:p>
    <w:p w:rsidR="00AB7BFB" w:rsidRDefault="00025649">
      <w:pPr>
        <w:pStyle w:val="a3"/>
      </w:pPr>
      <w:r>
        <w:t>Отчет о налоговой базе и структуре начислений по единому налогу на вмененный доход для отдельных видов деятельности (форма №5-ЕНВД) УФНС по Курской области. URL: www.nalog.ru</w:t>
      </w:r>
    </w:p>
    <w:p w:rsidR="00AB7BFB" w:rsidRDefault="00025649">
      <w:pPr>
        <w:pStyle w:val="a3"/>
      </w:pPr>
      <w:r>
        <w:t>Закон Орловской области «О введении на территории Орловской области патентной системы налогообложения». Доступизсправ.-правовойсистемы«КонсультантПлюс».</w:t>
      </w:r>
      <w:bookmarkStart w:id="0" w:name="_GoBack"/>
      <w:bookmarkEnd w:id="0"/>
    </w:p>
    <w:sectPr w:rsidR="00AB7B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649"/>
    <w:rsid w:val="00025649"/>
    <w:rsid w:val="007C154A"/>
    <w:rsid w:val="00AB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71D65-D8A4-43D6-94A9-AA238BFD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2130</Words>
  <Characters>12146</Characters>
  <Application>Microsoft Office Word</Application>
  <DocSecurity>0</DocSecurity>
  <Lines>101</Lines>
  <Paragraphs>28</Paragraphs>
  <ScaleCrop>false</ScaleCrop>
  <Company>diakov.net</Company>
  <LinksUpToDate>false</LinksUpToDate>
  <CharactersWithSpaces>14248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годового дохода предпринимателей при патентной системе налогообложения</dc:title>
  <dc:subject/>
  <dc:creator>Irina</dc:creator>
  <cp:keywords/>
  <dc:description/>
  <cp:lastModifiedBy>Irina</cp:lastModifiedBy>
  <cp:revision>2</cp:revision>
  <dcterms:created xsi:type="dcterms:W3CDTF">2014-08-02T19:14:00Z</dcterms:created>
  <dcterms:modified xsi:type="dcterms:W3CDTF">2014-08-02T19:14:00Z</dcterms:modified>
</cp:coreProperties>
</file>