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4588" w:rsidRDefault="00870B79">
      <w:pPr>
        <w:pStyle w:val="1"/>
        <w:jc w:val="center"/>
      </w:pPr>
      <w:r>
        <w:t>Банковская система Великобритании (Англии)</w:t>
      </w:r>
    </w:p>
    <w:p w:rsidR="005E4588" w:rsidRPr="00870B79" w:rsidRDefault="00870B79">
      <w:pPr>
        <w:pStyle w:val="a3"/>
      </w:pPr>
      <w:r>
        <w:t> </w:t>
      </w:r>
    </w:p>
    <w:p w:rsidR="005E4588" w:rsidRDefault="00870B79">
      <w:pPr>
        <w:pStyle w:val="a3"/>
      </w:pPr>
      <w:r>
        <w:t>Банковская система Великобритании - одна из старейших. Ее характеризуют высокая степень концентрации и специализации, хорошо развитая банковская инфраструктура, тесная связь с международным рынком ссудных капиталов. В мировом финансовом центре - в Лондоне работает больше иностранных банков, чем английских. Это прежде всего американские и японские банки. Доля депозитов в иностранной валюте в банках Великобритании значительно выше, чем в других странах. Английская банковская система владеет самой широкой в мире сетью зарубежных филиалов.</w:t>
      </w:r>
    </w:p>
    <w:p w:rsidR="005E4588" w:rsidRDefault="00870B79">
      <w:pPr>
        <w:pStyle w:val="a3"/>
      </w:pPr>
      <w:r>
        <w:t>Вплоть до 1979 года в Великобритании отсутствовало специальное законодательство, регулирующее банковскую деятельность, ни разу не публиковалось официального списка банков, не было законодательного определения банка. Контроль центрального банка за банками носил неофициальный характер.</w:t>
      </w:r>
    </w:p>
    <w:p w:rsidR="005E4588" w:rsidRDefault="00870B79">
      <w:pPr>
        <w:pStyle w:val="a3"/>
      </w:pPr>
      <w:r>
        <w:t>С принятием закона о банковской деятельности в 1979 году все кредитные институты, принимающие депозиты (вклады) классифицируются Банком Англии либо как «признанные банки», либо как «лицензируемые компании по приему депозитов». Банкам не требуется лицензии, но они должны быть «признаны» Банком Англии. Банк Англии признает в качестве «банка» кредитное учреждение, пользующееся безупречной репутацией в финансовых кругах и предоставляющее широкий набор банковских услуг или специализирующееся на какой-либо категории услуг.</w:t>
      </w:r>
    </w:p>
    <w:p w:rsidR="005E4588" w:rsidRDefault="00870B79">
      <w:pPr>
        <w:pStyle w:val="a3"/>
      </w:pPr>
      <w:r>
        <w:t>Наиболее значительные кредитные учреждения, которые получили статус банка - это депозитные банки (лондонские и шотландские клиринговые банки, банки Северной Ирландии), торговые, иностранные, сберегательные банки, учетные дома. Банковская система Великобритании является двухуровневой. На верхнем уровне - центральный банк, на нижнем - другие банки: коммерческие (депозитные) и специализированные - торговые, иностранные, сберегательные банки, учетные дома.</w:t>
      </w:r>
    </w:p>
    <w:p w:rsidR="005E4588" w:rsidRDefault="00870B79">
      <w:pPr>
        <w:pStyle w:val="a3"/>
      </w:pPr>
      <w:r>
        <w:t>Центральный банк Англии (Банк Англии)</w:t>
      </w:r>
    </w:p>
    <w:p w:rsidR="005E4588" w:rsidRDefault="00870B79">
      <w:pPr>
        <w:pStyle w:val="a3"/>
      </w:pPr>
      <w:r>
        <w:t>Центральный банк Великобритании - Банк Англии - был основан специальным актом парламента. Он был создан в 1694 году с целью предоставления королю займа для ведения войны с Францией в качестве акционерной компании. В нее вошли 1268 акционеров, первый взнос которых составил 1200 фунтов стерлингов.</w:t>
      </w:r>
    </w:p>
    <w:p w:rsidR="005E4588" w:rsidRDefault="00870B79">
      <w:pPr>
        <w:pStyle w:val="a3"/>
      </w:pPr>
      <w:r>
        <w:t>Такой стала сумма первого займа Банка Англии английскому правительству. Займ был выдан королю из 8% годовых в форме банкнот и векселей. Банку Англии было разрешено продавать и покупать золото и серебро, выпускать переводные векселя, осуществлять сделки с коммерческими векселями, предоставлять ссуды под обеспечение, в том числе товарное. Банку не разрешалось, однако, предоставлять ссуды королю без санкции парламента.</w:t>
      </w:r>
    </w:p>
    <w:p w:rsidR="005E4588" w:rsidRDefault="00870B79">
      <w:pPr>
        <w:pStyle w:val="a3"/>
      </w:pPr>
      <w:r>
        <w:t>В 1946 году Банк Англии был национализирован. Акционерный капитал Банка Англии был передан казначейству, а бывшие владельцы акций получили компенсацию в виде государственных облигаций. Национализация законодательно оформила тесные связи правительства и банка, которые сложились исторически: Банк Англии выполнял функции банкира правительства и до его национализации. В настоящее время Банк Англии работает в тесном контакте с казначейством.</w:t>
      </w:r>
    </w:p>
    <w:p w:rsidR="005E4588" w:rsidRDefault="00870B79">
      <w:pPr>
        <w:pStyle w:val="a3"/>
      </w:pPr>
      <w:r>
        <w:t>Согласно Акту Роберта Пиля (1844 году) Банк Англии должен еженедельно публиковать свой баланс. После национализации Банк стал также публиковать ежегодный доклад о своей деятельности, а с 1961 года - ежеквартальный бюллетень.</w:t>
      </w:r>
    </w:p>
    <w:p w:rsidR="005E4588" w:rsidRDefault="00870B79">
      <w:pPr>
        <w:pStyle w:val="a3"/>
      </w:pPr>
      <w:r>
        <w:t>Баланс Банка Англии подразделяется на две части в соответствии с Актом, введенным Робертом Пилем, - разделением Банка на два департамента (Эмиссионный и Банковский), что служит исключительно целям учета. Счета Эмиссионного департамента связаны лишь с выпуском банкнот и их обеспечением, чистая прибыль этого департамента перечисляется в Национальный фонд займов. Вся остальная деятельность Банка Англии отражается на счетах Банковского департамента, прибыль от нее передается раз в полугодие казначейству.</w:t>
      </w:r>
    </w:p>
    <w:p w:rsidR="005E4588" w:rsidRDefault="00870B79">
      <w:pPr>
        <w:pStyle w:val="a3"/>
      </w:pPr>
      <w:r>
        <w:t>Пассив Эмиссионного департамента состоит из двух статей: «Банкноты в обращении» и «Банкноты в Банковском департаменте». Выпущенные Эмиссионным департамент том банкноты передаются в Банковский департамент, где они лежат в качестве резерва до тех пор, пока не потребуются клиентам. Выпуск банкнот полностью фидуциарный, т.е. обеспечен не золотом, а различными обязательствами, которые отражаются в активе Эмиссионного департамента. Первая статья актива - «Государственные обязательства», в нее входят в основном государственные облигации и казначейские векселя. Вторая статья актива - «Другие обязательства» - включает коммерческие векселя, обязательства местных органов власти, а также долговые расписки для рефинансирования экспортных кредитов и кредитов судостроительным компаниям.</w:t>
      </w:r>
    </w:p>
    <w:p w:rsidR="005E4588" w:rsidRDefault="00870B79">
      <w:pPr>
        <w:pStyle w:val="a3"/>
      </w:pPr>
      <w:r>
        <w:t>Первая статья пассива Банковского департамента - «Резервы и другие счета», в нее входят: собственный капитал Банка Англии (с 1844 года составляет неизменную сумму в 14, 5 млн. ф. ст.), счета иностранных центральных банков, Международного валютного фонда, Международного банка реконструкции и развития. Другие статьи пассива - «Правительственные депозиты» и «Депозиты банков».</w:t>
      </w:r>
    </w:p>
    <w:p w:rsidR="005E4588" w:rsidRDefault="00870B79">
      <w:pPr>
        <w:pStyle w:val="a3"/>
      </w:pPr>
      <w:r>
        <w:t>В активе баланса Банковского департамента отражаются «Государственные обязательства» (куда входят казначейские векселя и государственные облигации, которые не служат обеспечением выпуска банкнот), «Учетные векселя», «Ссуды». В активе также хранится резерв банкнот, полученных из Эмиссионного департамента, а также разменных монет, купленных Банком Англии у казначейства.</w:t>
      </w:r>
    </w:p>
    <w:p w:rsidR="005E4588" w:rsidRDefault="00870B79">
      <w:pPr>
        <w:pStyle w:val="a3"/>
      </w:pPr>
      <w:r>
        <w:t>Ключевая роль Банка Англии в кредитной системе определяется прежде всего тем, что он служит эмиссионно-кассовом центре страны. Банк монопольно осуществляет выпуск банкнот. Его обязательства (как в виде банкнот, так и в форме депозитов других банков) являются денежной базой всей кредитной системы. Любой банк рассматривает депозиты в Банке Англии в качестве своего кассового резерва, так как в случае необходимости он всегда может отозвать средства со счета в Банке. Сокращая или расширяя объем своих обязательств, Банк Англии влияет на величину кассовых резервов банков и денежной массы в обращении.</w:t>
      </w:r>
    </w:p>
    <w:p w:rsidR="005E4588" w:rsidRDefault="00870B79">
      <w:pPr>
        <w:pStyle w:val="a3"/>
      </w:pPr>
      <w:r>
        <w:t>Банк Англии - консультант правительства по вопросам денежно-кредитной политики и ее проводник. В послевоенный период он использовал практически все основные методы денежно-кредитной политики (как общие, так и селективные). В 1940-е гг. денежно-кредитная политика в соответствии с кейнсианскими рецептами рассматривалась как дополнение к финансовой и была нацелена главным образом на максимальное удешевление государственного долга: проводилась политика «дешевых» денег. В 1950-1960-е гг. денежно-кредитная политика осуществлялась на основе неокейнсианских концепций антициклического регулирования. В 1971 году пришедшие к власти консерваторы провозгласили «новый подход» к денежно-кредитному регулированию, основанный на неоконсервативных концепциях. Были отменены прямые кредитные ограничения и приняты меры для расширения конкуренции в банковской сфере. Это сопровождалось резким ростом денежной массы и цен и уже в 1973 году Банк Англии возвратился к активному использованию ранее применявшихся прямых методов ограничения кредита.</w:t>
      </w:r>
    </w:p>
    <w:p w:rsidR="005E4588" w:rsidRDefault="00870B79">
      <w:pPr>
        <w:pStyle w:val="a3"/>
      </w:pPr>
      <w:r>
        <w:t>С приходом к власти в 1979 году консервативного правительства М. Тэтчер, провозгласившего себя «монетаристским», денежно-кредитная политика стала главным инструментом осуществления экономической стратегии, правительство отказалось от краткосрочной политики «стоп - вперед». Направление денежно-кредитной политики стало определяться отклонением темпов роста денежной массы от установленных пределов. Главным методом контроля Банка Англии за ростом денежной массы стали его операции по купле-продаже векселей, причем, преимущественно коммерческих, а не казначейских, и размещение государственных обязательств за пределами банковской системы. В 1990-е гг. основным инструментом денежно-кредитной политики в Великобритании, как и в других развитых странах, являлись операции на открытом рынке.</w:t>
      </w:r>
    </w:p>
    <w:p w:rsidR="005E4588" w:rsidRDefault="00870B79">
      <w:pPr>
        <w:pStyle w:val="a3"/>
      </w:pPr>
      <w:r>
        <w:t>Осуществляя внешнеэкономическую функцию, Банк Англии от имени казначейства проводит операции по управлению официальными золотовалютными резервами, которые с 1939 года переданы Уравнительному валютному фонду. Банк Англии проводит валютные интервенции для регулирования курса фунта стерлингов, активно участвует от имени правительства в международных валютно-финансовых организациях.</w:t>
      </w:r>
    </w:p>
    <w:p w:rsidR="005E4588" w:rsidRDefault="00870B79">
      <w:pPr>
        <w:pStyle w:val="a3"/>
      </w:pPr>
      <w:r>
        <w:t>Банк Англии является банкиром всех других банков. Почти все банки страны имеют счета в Банке Англии. Самые важные из них - счета лондонских клиринговых банков, которые хранят существенную часть своих кассовых резервов в форме депозитов в Банке Англии. Посредством записей на этих счетах регулируются расчеты банков друг с другом. Банк Англии осуществляет кредитование банковской системы либо путем покупки у банков долговых обязательств, либо через механизм выдачи ссуд под обеспечение государственными обязательствами.</w:t>
      </w:r>
    </w:p>
    <w:p w:rsidR="005E4588" w:rsidRDefault="00870B79">
      <w:pPr>
        <w:pStyle w:val="a3"/>
      </w:pPr>
      <w:r>
        <w:t>В 1979 году Закон о банковской деятельности впервые в истории Великобритании закрепил за Банком Англии уставные права и обязанности по надзору за банковской системой. До этого регламентация деятельности кредитных учреждений осуществлялась в порядке «джентльменских соглашений» между ними и Банком Англии и последний опирался, скорее, на традиции, чем на правовые нормы. Закон 1987 года расширил права и обязанности Банка Англии по надзору за банковской системой. В конце 1997 года было объявлено о передаче функций банковского надзора Банком Англии вновь созданному контролирующему органу. Банк Англии является банком правительства. В нем открыты счета правительства и правительственных ведомств. Все доходы правительства поступают на счет казначейства в Банке Англии, а расходы покрываются с этого счета. Важнейшей функцией Банка Англии является управление государственным долгом. Хотя Банк Англии хранит в своем портфеле часть государственных обязательств, большая часть правительственных потребностей в фондах удовлетворяется с помощью рынка, т.е. размещения Банком от имени казначейства государственных обязательств на рынке ссудных капиталов.</w:t>
      </w:r>
    </w:p>
    <w:p w:rsidR="005E4588" w:rsidRDefault="00870B79">
      <w:pPr>
        <w:pStyle w:val="a3"/>
      </w:pPr>
      <w:r>
        <w:t>Текущие расходы правительства финансируются путем краткосрочного кредитования государства, главным инструментом которого являются казначейские векселя. Казначейские векселя выпускаются Банком Англии от имени казначейства еженедельно, а их размещение осуществляется частично через систему торгов между банками и брокерами, частично по фиксированной цене между публично-правовыми (т.е. правительственными) организациями, включающими государственные и находящиеся под контролем государства сберегательные банки, правительственные страховые фонды, Эмиссионный департамент Банка Англии и Уравнительный валютный фонд. Помимо казначейских векселей, инструментом краткосрочного кредитования служат краткосрочные государственные облигации. Краткосрочными в Великобритании принято считать облигации со сроком погашения до 5 лет.</w:t>
      </w:r>
    </w:p>
    <w:p w:rsidR="005E4588" w:rsidRDefault="00870B79">
      <w:pPr>
        <w:pStyle w:val="a3"/>
      </w:pPr>
      <w:r>
        <w:t>Для удовлетворения долгосрочных финансовых потребностей государства выпускаются долгосрочные облигации (сроком более 15 лет). Большая часть нового выпуска таких облигаций покупается Банком Англии, который затем постепенно распродаёт их на открытом рынке. Меньшая часть облигаций реализуется через фондовую биржу в основном среди нефинансовых компаний.</w:t>
      </w:r>
    </w:p>
    <w:p w:rsidR="005E4588" w:rsidRDefault="00870B79">
      <w:pPr>
        <w:pStyle w:val="a3"/>
      </w:pPr>
      <w:r>
        <w:t>Параллельно Банк занимается выкупом облигаций, срок погашения которых приближается. Банк Англии всегда готов купить у держателей облигации, если срок их погашения наступает не позднее, чем через год. При этом Банк может скупать облигации или предлагать взамен более долгосрочные, т.е. осуществлять консолидацию государственного долга. Банк Англии производит также выплату процентов по облигациям, регистрацию облигаций центрального правительства, национализированных отраслей и некоторых местных органов власти.</w:t>
      </w:r>
    </w:p>
    <w:p w:rsidR="005E4588" w:rsidRDefault="00870B79">
      <w:pPr>
        <w:pStyle w:val="a3"/>
      </w:pPr>
      <w:r>
        <w:t>Коммерческие банки Англии</w:t>
      </w:r>
    </w:p>
    <w:p w:rsidR="005E4588" w:rsidRDefault="00870B79">
      <w:pPr>
        <w:pStyle w:val="a3"/>
      </w:pPr>
      <w:r>
        <w:t> </w:t>
      </w:r>
    </w:p>
    <w:tbl>
      <w:tblPr>
        <w:tblpPr w:leftFromText="45" w:rightFromText="45" w:vertAnchor="text" w:tblpXSpec="right" w:tblpYSpec="center"/>
        <w:tblW w:w="0" w:type="auto"/>
        <w:tblCellSpacing w:w="37" w:type="dxa"/>
        <w:tblCellMar>
          <w:left w:w="0" w:type="dxa"/>
          <w:right w:w="0" w:type="dxa"/>
        </w:tblCellMar>
        <w:tblLook w:val="04A0" w:firstRow="1" w:lastRow="0" w:firstColumn="1" w:lastColumn="0" w:noHBand="0" w:noVBand="1"/>
      </w:tblPr>
      <w:tblGrid>
        <w:gridCol w:w="480"/>
      </w:tblGrid>
      <w:tr w:rsidR="005E4588">
        <w:trPr>
          <w:tblCellSpacing w:w="37" w:type="dxa"/>
        </w:trPr>
        <w:tc>
          <w:tcPr>
            <w:tcW w:w="0" w:type="auto"/>
            <w:vAlign w:val="center"/>
            <w:hideMark/>
          </w:tcPr>
          <w:p w:rsidR="005E4588" w:rsidRDefault="00870B79">
            <w:r>
              <w:t> </w:t>
            </w:r>
          </w:p>
        </w:tc>
      </w:tr>
    </w:tbl>
    <w:p w:rsidR="005E4588" w:rsidRPr="00870B79" w:rsidRDefault="00870B79">
      <w:pPr>
        <w:pStyle w:val="a3"/>
      </w:pPr>
      <w:r>
        <w:t>Коммерческие банки в Великобритании называются депозитными банками. Они составляют основу банковской системы. Большая часть операций депозитных банков сосредоточена в 6 лондонских клиринговых банках. Они называются так потому, что являются членами Лондонской клиринговой палаты. Доминируют четыре: «Нэшнл Вестминстер», «Барклейз», «Мидлэнд» и «Ллойде» (большая четверка»). Эти банки входят в число крупнейших банков мира.</w:t>
      </w:r>
    </w:p>
    <w:p w:rsidR="005E4588" w:rsidRDefault="00870B79">
      <w:pPr>
        <w:pStyle w:val="a3"/>
      </w:pPr>
      <w:r>
        <w:t>Депозитные банки часто называют «розничными», поскольку они обслуживают не только промышленные компании и финансовые институты, но и отдельных лиц, осуществляют как крупные, так и мелкие сделки. Современные депозитные банки выполняют практически все виды банковских операций. Основной вид их пассивных операций - прием вкладов, или депозитов: до востребования, срочных, сберегательных. Особую роль в экономике страны играют депозиты до востребования, так как на их основе банки выпускают чеки и другие кредитные орудия обращения. С начала 1980-х гг. широкое распространение получила практика выплаты процентов по депозитам до востребования.</w:t>
      </w:r>
    </w:p>
    <w:p w:rsidR="005E4588" w:rsidRDefault="00870B79">
      <w:pPr>
        <w:pStyle w:val="a3"/>
      </w:pPr>
      <w:r>
        <w:t>Депозиты до востребования зачисляются на текущие счета, служащие основой для предоставления банком различных услуг. В 1960-х гг. в Великобритании появились так называемые бюджетные счета, тесно связанные с текущими. Клиент подсчитывает сумму своих ежегодных расходов (таких, как расходы на электричество, газ, сезонные билеты, отпуск, , страховые платежи) и делит ее на 12 частей. Полученная сумма ежемесячно перечисляется с текущего счета на бюджетный с помощью однажды сделанного поручения клиента. С бюджетного счета банк осуществляет оплату указанных расходов. Если клиенту не хватит денег, банк может предоставить ему кредит.</w:t>
      </w:r>
    </w:p>
    <w:p w:rsidR="005E4588" w:rsidRDefault="00870B79">
      <w:pPr>
        <w:pStyle w:val="a3"/>
      </w:pPr>
      <w:r>
        <w:t>Сберегательные депозиты предназначены для мобилизации самых мелких сбережений. Сберегательные счета могут открываться даже на такие незначительные суммы, как 25 пенсов. Банковский процент начинает выплачиваться, когда сумма на сберегательном счете достигает определенного минимума.</w:t>
      </w:r>
    </w:p>
    <w:p w:rsidR="005E4588" w:rsidRDefault="00870B79">
      <w:pPr>
        <w:pStyle w:val="a3"/>
      </w:pPr>
      <w:r>
        <w:t>Среди активных операций депозитных банков преобладают традиционные для коммерческих банков учетно-ссудные операции и вложения в ценные бумаги. Наиболее распространенной формой предоставления ссуд в Великобритании является овердрафт. Традиционно депозитные банки специализировались на предоставлении краткосрочных ссуд на финансирование оборотного капитала в торговле. В послевоенный период расширяется предоставление средне - и долгосрочных ссуд: от 2 до 7 лет, а иногда до 20 лет. Удлинение сроков кредитования прежде всего осуществляется с помощью продления овердрафта. Хотя формально овердрафт - это ссуда до востребования, для крупных клиентов банки продлевают его из года в год, превращая в средне - и даже долгосрочную ссуду.</w:t>
      </w:r>
    </w:p>
    <w:p w:rsidR="005E4588" w:rsidRDefault="00870B79">
      <w:pPr>
        <w:pStyle w:val="a3"/>
      </w:pPr>
      <w:r>
        <w:t>Наряду с удлинением сроков происходит расширение объектов кредитования депозитных банков. С 1960-х гг. депозитные банки начали предоставлять средне- и долгосрочные ссуды для кредитования экспорта машин и оборудования. Такие ссуды предоставляются непосредственно иностранным импортерам, которые благодаря этому получают возможность оплаты английского экспорта. Кредитование осуществляется под государственные гарантии. Осуществляя кредитование внешней торговли, депозитные банки вторгаются в традиционную сферу деятельности торговых банков.</w:t>
      </w:r>
    </w:p>
    <w:p w:rsidR="005E4588" w:rsidRDefault="00870B79">
      <w:pPr>
        <w:pStyle w:val="a3"/>
      </w:pPr>
      <w:r>
        <w:t>Начиная с 1980-х гг. значительно расширяется предоставление ссуд населению для покупки и строительства домов и квартир (под ипотечные закладные, полис страхования жизни).</w:t>
      </w:r>
    </w:p>
    <w:p w:rsidR="005E4588" w:rsidRDefault="00870B79">
      <w:pPr>
        <w:pStyle w:val="a3"/>
      </w:pPr>
      <w:r>
        <w:t>Удлинение сроков и расширение объектов кредитования является одним из способов увеличения круга операций депозитных банков, проникновения их в области деятельности других банков и кредитно-финансовых институтов в условиях обострения конкуренции со стороны последних. Другой способ вторжения в сферы действия других кредитно-финансовых институтов - создание филиалов, отделений, представительств, специализированных дочерних компаний. Так, депозитные банки вкладывают свои капиталы в акции компаний, . занимающихся средне- и долгосрочным кредитованием промышленности и сельского хозяйства, акции финансовых домов, создают свои филиалы, которые специализируются на предоставлении среднесрочных ссуд для покупки товаров длительного пользования. Депозитные банки также активно внедряются в сферы действия заграничных банков, открывая свои филиалы в различных странах. В 1960-е гг. депозитные банки стали крупными участниками денежного рынка, выполняя традиционные операции учетных домов.</w:t>
      </w:r>
    </w:p>
    <w:p w:rsidR="005E4588" w:rsidRDefault="00870B79">
      <w:pPr>
        <w:pStyle w:val="a3"/>
      </w:pPr>
      <w:r>
        <w:t>Другие банки Англии</w:t>
      </w:r>
    </w:p>
    <w:p w:rsidR="005E4588" w:rsidRDefault="00870B79">
      <w:pPr>
        <w:pStyle w:val="a3"/>
      </w:pPr>
      <w:r>
        <w:t>В отличие от «розничных» депозитных банков, другие банки Великобритании (кроме сберегательных) являются «оптовыми», так как осуществляют крупные сделки преимущественно с компаниями и институтами , а не отдельными лицами.</w:t>
      </w:r>
    </w:p>
    <w:p w:rsidR="005E4588" w:rsidRDefault="00870B79">
      <w:pPr>
        <w:pStyle w:val="a3"/>
      </w:pPr>
      <w:r>
        <w:t>Торговые банки ведут свое происхождение от торговых фирм, специализировавшихся на акцептовании векселей. Основой их деятельности служило отличное знание платежеспособности отдельных фирм в различных районах мира. Акцептные операции оказались столь прибыльными, что в конце концов эти фирмы отказались от торговли, превратились в банки, специализирующиеся на предоставлении акцептного кредита, и получили название акцептных домов.</w:t>
      </w:r>
    </w:p>
    <w:p w:rsidR="005E4588" w:rsidRDefault="00870B79">
      <w:pPr>
        <w:pStyle w:val="a3"/>
      </w:pPr>
      <w:r>
        <w:t>Акцептные дома с течением времени расширили свои международные операции. Они стали размещать на лондонском рынке долгосрочные облигации иностранных правительств и компаний, покупаемых инвесторами Великобритании и других стран. Постепенно Лондон превратился в главный центр международного долгосрочного кредита.</w:t>
      </w:r>
    </w:p>
    <w:p w:rsidR="005E4588" w:rsidRDefault="00870B79">
      <w:pPr>
        <w:pStyle w:val="a3"/>
      </w:pPr>
      <w:r>
        <w:t>После мирового экономического кризиса 1929-1933 гг., который привел к сокращению международных торговых и кредитно-финансовых операции, акцептные дома начали все более активно расширять операции на национальном рынке. Это относится как к акцептным операциям, так и к операциям по размещению облигаций.</w:t>
      </w:r>
    </w:p>
    <w:p w:rsidR="005E4588" w:rsidRDefault="00870B79">
      <w:pPr>
        <w:pStyle w:val="a3"/>
      </w:pPr>
      <w:r>
        <w:t>Современные акцептные дома сочетают международные операции с деятельностью на национальном рынке ссудного капитала, причем для большинства из них последняя является преобладающей.</w:t>
      </w:r>
    </w:p>
    <w:p w:rsidR="005E4588" w:rsidRDefault="00870B79">
      <w:pPr>
        <w:pStyle w:val="a3"/>
      </w:pPr>
      <w:r>
        <w:t>Акцептные дома представляют собой группу наиболее крупных и влиятельных торговых банков - «элиту» торговых банков. Вместе с некоторыми наиболее крупными из числа других торговых банков они входят в «Комитет акцептных домов» и в «Ассоциацию Эмиссионных домов».</w:t>
      </w:r>
    </w:p>
    <w:p w:rsidR="005E4588" w:rsidRDefault="00870B79">
      <w:pPr>
        <w:pStyle w:val="a3"/>
      </w:pPr>
      <w:r>
        <w:t>Торговые банки, даже самые крупные, осуществляют небольшой объем операций по сравнению с «большой четверкой» клиринговых банков. Однако они. играют важную роль в отдельных областях банковской деятельности.</w:t>
      </w:r>
    </w:p>
    <w:p w:rsidR="005E4588" w:rsidRDefault="00870B79">
      <w:pPr>
        <w:pStyle w:val="a3"/>
      </w:pPr>
      <w:r>
        <w:t>Операции торговых банков очень многообразны. Они выполняют широкий набор услуг для промышленных и торговых корпораций, осуществляют различные международные финансово-кредитные операции. Несмотря на различия, существующие между отдельными торговыми банками, можно выделить четыре общие для них сферы деятельности: эмиссионно-учредительская деятельность и организационно-консультационные услуги корпорациям; международные финансово-кредитные операции; доверительные (трастовые) операции; традиционные банковские операции (прием депозитов, выдача ссуд, акцептные операции). Два крупнейших и старейших торговых банка «Рольшильд» и «Самуэль Монтегю» - активные участники рынка золота.</w:t>
      </w:r>
    </w:p>
    <w:p w:rsidR="005E4588" w:rsidRDefault="00870B79">
      <w:pPr>
        <w:pStyle w:val="a3"/>
      </w:pPr>
      <w:r>
        <w:t>Иностранные банки - это кредитные институты, созданные на территории Великобритании, капитал которых принадлежит другим странам. Эти банки, безусловно, являются крупными конкурентами английских банков. Однако Банк Англии приветствует их открытие, так как, во-первых, оно ведет к упрочению позиций Лондона как мирового финансового центра, а во-вторых, иностранные банки привносят на лондонский рынок те или иные национальные особенности техники банковских операций, которые постепенно перенимают английские банки. Например, в 60-х гг. американские банки внедрили в оборот на лондонском рынке такую новую для него разновидность ценных бумаг, как депозитные сертификаты, которые вслед за американскими стали выпускать и английские банки.</w:t>
      </w:r>
    </w:p>
    <w:p w:rsidR="005E4588" w:rsidRDefault="00870B79">
      <w:pPr>
        <w:pStyle w:val="a3"/>
      </w:pPr>
      <w:r>
        <w:t>Иностранные банки стали основывать свои офисы в Лондоне в XIX веке. С конца 1950-х гг. начинается резкий рост числа иностранных банков в Великобритании. Если в конце 1950-х гг. их было около 80, то в конце 19б0-х - уже более 150, в настоящее время - более 450. Большинство иностранных банков открыто в Лондоне, другие - в Бирменгеме, Ливерпуле, Абердине.</w:t>
      </w:r>
    </w:p>
    <w:p w:rsidR="005E4588" w:rsidRDefault="00870B79">
      <w:pPr>
        <w:pStyle w:val="a3"/>
      </w:pPr>
      <w:r>
        <w:t>Американские банки - самая крупная группа иностранных банков, за ними следуют японские, французские, немецкие. Отдельную группу составляют банковские консорциумы, капитал которых принадлежит банкам различных стран.</w:t>
      </w:r>
    </w:p>
    <w:p w:rsidR="005E4588" w:rsidRDefault="00870B79">
      <w:pPr>
        <w:pStyle w:val="a3"/>
      </w:pPr>
      <w:r>
        <w:t>Иностранные банки специализируются на операциях на еврорынке, кредитуют иностранные и транснациональные компании, финансируют внешнюю торговлю. Кроме того, они консультируют компании по вопросам иностранных инвестиций и другим проблемам, возникающим при проведении различных международных операций, предоставляют им экономическую и финансовую информацию, дают советы по выбору партнеров.</w:t>
      </w:r>
    </w:p>
    <w:p w:rsidR="005E4588" w:rsidRDefault="00870B79">
      <w:pPr>
        <w:pStyle w:val="a3"/>
      </w:pPr>
      <w:r>
        <w:t>С 1986 года в Великобритании действует единый акционерный Доверительно-сберегательный банк (Траста сэйвингс бэнк - ТСБ). Он объединил доверительные сберегательные банки, возникшие в XIX в., скорее, в качестве сберегательных касс, чем банков. Название банков связано с тем, что ими управляли доверенные лица, назначаемые местными органами власти. С конца 1970-х гг. расширяются чисто банковские операции этих учреждений, и прежде всего - предоставление ссуд. В 1976 году был принят закон, в соответствии с которым доверительным сберегательным банкам было разрешено предоставлять ссуды как корпорациям, так ВТ индивидуальным заемщикам. Доверительно-сберегательный банк выполняет все основные операции коммерческих банков.</w:t>
      </w:r>
    </w:p>
    <w:p w:rsidR="005E4588" w:rsidRDefault="00870B79">
      <w:pPr>
        <w:pStyle w:val="a3"/>
      </w:pPr>
      <w:r>
        <w:t>Национальный сберегательный банк (НСБ) был учрежден в 1861 году как Государственный сберегательный банк. В качестве его отделений используются почтовые отделения. По количеству вкладов НСБ является одним из крупнейших сберегательных учреждений в мире.</w:t>
      </w:r>
    </w:p>
    <w:p w:rsidR="005E4588" w:rsidRDefault="00870B79">
      <w:pPr>
        <w:pStyle w:val="a3"/>
      </w:pPr>
      <w:r>
        <w:t>До 1980-х гг. единственным в Великобритании кредитным институтом, пользующимся правом получения кредита в Банке Англии, были учетные дома. Благодаря этой привилегии они играли особую роль в банковской системе Великобритании. Свое название учетные дома получили в связи с традиционной специализацией на учете векселей. Наряду с векселями учетные дома издавна продают и покупают краткосрочные государственные облигации, обязательства местных органов власти. Основным источником ресурсов учетных домов являются ссуды банков: главным образом ссуды на один день и до востребования.</w:t>
      </w:r>
    </w:p>
    <w:p w:rsidR="005E4588" w:rsidRDefault="00870B79">
      <w:pPr>
        <w:pStyle w:val="a3"/>
      </w:pPr>
      <w:r>
        <w:t>По материалам книги "Деньги. Кредит. Банки: Учебник для вузов / Е.Ф. Жуков, Л.М. Максимова, А.В. Печникова и др.; Под ред. проф. Е.Ф. Жукова" — М.: Банки и биржи, ЮНИТИ, 1999. — 622 с.</w:t>
      </w:r>
      <w:bookmarkStart w:id="0" w:name="_GoBack"/>
      <w:bookmarkEnd w:id="0"/>
    </w:p>
    <w:sectPr w:rsidR="005E458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0B79"/>
    <w:rsid w:val="002A1871"/>
    <w:rsid w:val="005E4588"/>
    <w:rsid w:val="00870B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14182EB-A989-4485-A309-EA67386DF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3274</Words>
  <Characters>18664</Characters>
  <Application>Microsoft Office Word</Application>
  <DocSecurity>0</DocSecurity>
  <Lines>155</Lines>
  <Paragraphs>43</Paragraphs>
  <ScaleCrop>false</ScaleCrop>
  <Company>diakov.net</Company>
  <LinksUpToDate>false</LinksUpToDate>
  <CharactersWithSpaces>21895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Банковская система Великобритании (Англии)</dc:title>
  <dc:subject/>
  <dc:creator>Irina</dc:creator>
  <cp:keywords/>
  <dc:description/>
  <cp:lastModifiedBy>Irina</cp:lastModifiedBy>
  <cp:revision>2</cp:revision>
  <dcterms:created xsi:type="dcterms:W3CDTF">2014-08-02T19:14:00Z</dcterms:created>
  <dcterms:modified xsi:type="dcterms:W3CDTF">2014-08-02T19:14:00Z</dcterms:modified>
</cp:coreProperties>
</file>