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oter2.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rsidR="00833B16" w:rsidRDefault="00833B16" w:rsidP="00506ABC">
      <w:pPr>
        <w:spacing w:after="0" w:line="360" w:lineRule="auto"/>
        <w:ind w:left="-720" w:right="174" w:firstLine="709"/>
        <w:jc w:val="right"/>
        <w:outlineLvl w:val="0"/>
        <w:rPr>
          <w:rFonts w:ascii="Times New Roman" w:hAnsi="Times New Roman"/>
          <w:sz w:val="28"/>
          <w:szCs w:val="28"/>
        </w:rPr>
      </w:pPr>
    </w:p>
    <w:p w:rsidR="00372D44" w:rsidRDefault="00372D44" w:rsidP="00506ABC">
      <w:pPr>
        <w:spacing w:after="0" w:line="360" w:lineRule="auto"/>
        <w:ind w:left="-720" w:right="174" w:firstLine="709"/>
        <w:jc w:val="right"/>
        <w:outlineLvl w:val="0"/>
        <w:rPr>
          <w:rFonts w:ascii="Times New Roman" w:hAnsi="Times New Roman"/>
          <w:sz w:val="28"/>
          <w:szCs w:val="28"/>
        </w:rPr>
      </w:pPr>
      <w:r>
        <w:rPr>
          <w:rFonts w:ascii="Times New Roman" w:hAnsi="Times New Roman"/>
          <w:sz w:val="28"/>
          <w:szCs w:val="28"/>
        </w:rPr>
        <w:t>Министерство образования и науки Российской Федерации</w:t>
      </w:r>
    </w:p>
    <w:p w:rsidR="00372D44" w:rsidRDefault="00372D44" w:rsidP="00372D44">
      <w:pPr>
        <w:spacing w:after="0" w:line="360" w:lineRule="auto"/>
        <w:ind w:firstLine="709"/>
        <w:outlineLvl w:val="0"/>
        <w:rPr>
          <w:rFonts w:ascii="Times New Roman" w:hAnsi="Times New Roman"/>
          <w:sz w:val="28"/>
          <w:szCs w:val="28"/>
        </w:rPr>
      </w:pPr>
      <w:r>
        <w:rPr>
          <w:rFonts w:ascii="Times New Roman" w:hAnsi="Times New Roman"/>
          <w:sz w:val="28"/>
          <w:szCs w:val="28"/>
        </w:rPr>
        <w:t xml:space="preserve">                     Федеральное агентство по образованию</w:t>
      </w:r>
    </w:p>
    <w:p w:rsidR="00372D44" w:rsidRDefault="00372D44" w:rsidP="00372D44">
      <w:pPr>
        <w:spacing w:after="0" w:line="360" w:lineRule="auto"/>
        <w:jc w:val="center"/>
        <w:outlineLvl w:val="0"/>
        <w:rPr>
          <w:rFonts w:ascii="Times New Roman" w:hAnsi="Times New Roman"/>
          <w:sz w:val="28"/>
          <w:szCs w:val="28"/>
        </w:rPr>
      </w:pPr>
      <w:r>
        <w:rPr>
          <w:rFonts w:ascii="Times New Roman" w:hAnsi="Times New Roman"/>
          <w:sz w:val="28"/>
          <w:szCs w:val="28"/>
        </w:rPr>
        <w:t>Российский химико-технологический университет им. Д. И. Менделеева</w:t>
      </w:r>
    </w:p>
    <w:p w:rsidR="00372D44" w:rsidRDefault="00372D44" w:rsidP="00372D44">
      <w:pPr>
        <w:spacing w:after="0" w:line="360" w:lineRule="auto"/>
        <w:jc w:val="both"/>
        <w:rPr>
          <w:rFonts w:ascii="Times New Roman" w:hAnsi="Times New Roman"/>
          <w:sz w:val="28"/>
          <w:szCs w:val="28"/>
        </w:rPr>
      </w:pPr>
    </w:p>
    <w:p w:rsidR="00372D44" w:rsidRDefault="00372D44" w:rsidP="00372D44">
      <w:pPr>
        <w:spacing w:after="0" w:line="360" w:lineRule="auto"/>
        <w:jc w:val="center"/>
        <w:rPr>
          <w:rFonts w:ascii="Times New Roman" w:hAnsi="Times New Roman"/>
          <w:sz w:val="28"/>
          <w:szCs w:val="28"/>
        </w:rPr>
      </w:pPr>
      <w:r>
        <w:rPr>
          <w:rFonts w:ascii="Times New Roman" w:hAnsi="Times New Roman"/>
          <w:sz w:val="28"/>
          <w:szCs w:val="28"/>
        </w:rPr>
        <w:t>Институт высокотемпературных материалов и технологий</w:t>
      </w:r>
    </w:p>
    <w:p w:rsidR="00372D44" w:rsidRDefault="00372D44" w:rsidP="00372D44">
      <w:pPr>
        <w:spacing w:after="0" w:line="360" w:lineRule="auto"/>
        <w:jc w:val="center"/>
        <w:rPr>
          <w:rFonts w:ascii="Times New Roman" w:hAnsi="Times New Roman"/>
          <w:sz w:val="28"/>
          <w:szCs w:val="28"/>
        </w:rPr>
      </w:pPr>
      <w:r>
        <w:rPr>
          <w:rFonts w:ascii="Times New Roman" w:hAnsi="Times New Roman"/>
          <w:sz w:val="28"/>
          <w:szCs w:val="28"/>
        </w:rPr>
        <w:t>Кафедра композиционных и вяжущих материалов</w:t>
      </w:r>
    </w:p>
    <w:p w:rsidR="00140B61" w:rsidRDefault="00140B61"/>
    <w:p w:rsidR="00372D44" w:rsidRDefault="00372D44"/>
    <w:p w:rsidR="00372D44" w:rsidRDefault="00372D44"/>
    <w:p w:rsidR="00372D44" w:rsidRDefault="00372D44"/>
    <w:p w:rsidR="00372D44" w:rsidRPr="008C7E1D" w:rsidRDefault="00372D44" w:rsidP="00372D44">
      <w:pPr>
        <w:spacing w:after="0" w:line="360" w:lineRule="auto"/>
        <w:jc w:val="center"/>
        <w:rPr>
          <w:rFonts w:ascii="Times New Roman" w:hAnsi="Times New Roman"/>
          <w:b/>
          <w:sz w:val="40"/>
          <w:szCs w:val="40"/>
        </w:rPr>
      </w:pPr>
      <w:r>
        <w:rPr>
          <w:rFonts w:ascii="Times New Roman" w:hAnsi="Times New Roman"/>
          <w:b/>
          <w:sz w:val="40"/>
          <w:szCs w:val="40"/>
        </w:rPr>
        <w:t xml:space="preserve">Отчет по практике </w:t>
      </w:r>
    </w:p>
    <w:p w:rsidR="00372D44" w:rsidRDefault="00372D44"/>
    <w:p w:rsidR="00372D44" w:rsidRDefault="00372D44"/>
    <w:p w:rsidR="00372D44" w:rsidRDefault="00372D44"/>
    <w:p w:rsidR="00372D44" w:rsidRPr="00372D44" w:rsidRDefault="00372D44" w:rsidP="00372D44">
      <w:pPr>
        <w:jc w:val="right"/>
        <w:rPr>
          <w:rFonts w:ascii="Times New Roman" w:hAnsi="Times New Roman"/>
          <w:sz w:val="28"/>
          <w:szCs w:val="28"/>
        </w:rPr>
      </w:pPr>
    </w:p>
    <w:p w:rsidR="00372D44" w:rsidRPr="00372D44" w:rsidRDefault="00372D44" w:rsidP="008351B3">
      <w:pPr>
        <w:jc w:val="right"/>
        <w:rPr>
          <w:rFonts w:ascii="Times New Roman" w:hAnsi="Times New Roman"/>
          <w:sz w:val="28"/>
          <w:szCs w:val="28"/>
        </w:rPr>
      </w:pPr>
      <w:r w:rsidRPr="00372D44">
        <w:rPr>
          <w:rFonts w:ascii="Times New Roman" w:hAnsi="Times New Roman"/>
          <w:sz w:val="28"/>
          <w:szCs w:val="28"/>
        </w:rPr>
        <w:t>Выполнила студентка группы С-43</w:t>
      </w:r>
    </w:p>
    <w:p w:rsidR="00372D44" w:rsidRPr="008351B3" w:rsidRDefault="00372D44" w:rsidP="008351B3">
      <w:pPr>
        <w:jc w:val="right"/>
        <w:rPr>
          <w:rFonts w:ascii="Times New Roman" w:hAnsi="Times New Roman"/>
          <w:sz w:val="24"/>
          <w:szCs w:val="24"/>
        </w:rPr>
      </w:pPr>
      <w:r w:rsidRPr="00372D44">
        <w:rPr>
          <w:rFonts w:ascii="Times New Roman" w:hAnsi="Times New Roman"/>
          <w:sz w:val="28"/>
          <w:szCs w:val="28"/>
        </w:rPr>
        <w:t>Нешитая А.В</w:t>
      </w:r>
      <w:r w:rsidR="008351B3">
        <w:rPr>
          <w:rFonts w:ascii="Times New Roman" w:hAnsi="Times New Roman"/>
          <w:sz w:val="28"/>
          <w:szCs w:val="28"/>
        </w:rPr>
        <w:t xml:space="preserve">          </w:t>
      </w:r>
    </w:p>
    <w:p w:rsidR="00372D44" w:rsidRPr="00372D44" w:rsidRDefault="00372D44" w:rsidP="00372D44">
      <w:pPr>
        <w:jc w:val="right"/>
        <w:rPr>
          <w:rFonts w:ascii="Times New Roman" w:hAnsi="Times New Roman"/>
          <w:sz w:val="28"/>
          <w:szCs w:val="28"/>
        </w:rPr>
      </w:pPr>
      <w:r w:rsidRPr="00372D44">
        <w:rPr>
          <w:rFonts w:ascii="Times New Roman" w:hAnsi="Times New Roman"/>
          <w:sz w:val="28"/>
          <w:szCs w:val="28"/>
        </w:rPr>
        <w:t>Проверил преподаватель</w:t>
      </w:r>
    </w:p>
    <w:p w:rsidR="00372D44" w:rsidRDefault="00372D44" w:rsidP="00372D44">
      <w:pPr>
        <w:jc w:val="right"/>
        <w:rPr>
          <w:rFonts w:ascii="Times New Roman" w:hAnsi="Times New Roman"/>
          <w:sz w:val="28"/>
          <w:szCs w:val="28"/>
        </w:rPr>
      </w:pPr>
      <w:r w:rsidRPr="00372D44">
        <w:rPr>
          <w:rFonts w:ascii="Times New Roman" w:hAnsi="Times New Roman"/>
          <w:sz w:val="28"/>
          <w:szCs w:val="28"/>
        </w:rPr>
        <w:t>Ассистент кафедры Косинов Е.А</w:t>
      </w:r>
    </w:p>
    <w:p w:rsidR="00372D44" w:rsidRDefault="00372D44" w:rsidP="00372D44">
      <w:pPr>
        <w:jc w:val="right"/>
        <w:rPr>
          <w:rFonts w:ascii="Times New Roman" w:hAnsi="Times New Roman"/>
          <w:sz w:val="28"/>
          <w:szCs w:val="28"/>
        </w:rPr>
      </w:pPr>
    </w:p>
    <w:p w:rsidR="00372D44" w:rsidRDefault="00372D44" w:rsidP="00372D44">
      <w:pPr>
        <w:jc w:val="right"/>
        <w:rPr>
          <w:rFonts w:ascii="Times New Roman" w:hAnsi="Times New Roman"/>
          <w:sz w:val="28"/>
          <w:szCs w:val="28"/>
        </w:rPr>
      </w:pPr>
    </w:p>
    <w:p w:rsidR="00372D44" w:rsidRPr="00372D44" w:rsidRDefault="00372D44" w:rsidP="00372D44">
      <w:pPr>
        <w:jc w:val="right"/>
        <w:rPr>
          <w:rFonts w:ascii="Times New Roman" w:hAnsi="Times New Roman"/>
          <w:sz w:val="28"/>
          <w:szCs w:val="28"/>
        </w:rPr>
      </w:pPr>
    </w:p>
    <w:p w:rsidR="00372D44" w:rsidRDefault="00372D44" w:rsidP="00372D44">
      <w:pPr>
        <w:jc w:val="right"/>
      </w:pPr>
    </w:p>
    <w:p w:rsidR="00372D44" w:rsidRDefault="00372D44" w:rsidP="00372D44">
      <w:pPr>
        <w:jc w:val="right"/>
      </w:pPr>
    </w:p>
    <w:p w:rsidR="00372D44" w:rsidRPr="00372D44" w:rsidRDefault="00372D44" w:rsidP="00372D44">
      <w:pPr>
        <w:rPr>
          <w:rFonts w:ascii="Times New Roman" w:hAnsi="Times New Roman"/>
          <w:sz w:val="28"/>
          <w:szCs w:val="28"/>
        </w:rPr>
      </w:pPr>
    </w:p>
    <w:p w:rsidR="00372D44" w:rsidRPr="00372D44" w:rsidRDefault="00372D44" w:rsidP="00372D44">
      <w:pPr>
        <w:jc w:val="center"/>
        <w:rPr>
          <w:rFonts w:ascii="Times New Roman" w:hAnsi="Times New Roman"/>
          <w:sz w:val="28"/>
          <w:szCs w:val="28"/>
        </w:rPr>
      </w:pPr>
      <w:r w:rsidRPr="00372D44">
        <w:rPr>
          <w:rFonts w:ascii="Times New Roman" w:hAnsi="Times New Roman"/>
          <w:sz w:val="28"/>
          <w:szCs w:val="28"/>
        </w:rPr>
        <w:t xml:space="preserve">Москва 2009 </w:t>
      </w:r>
    </w:p>
    <w:p w:rsidR="00372D44" w:rsidRDefault="00372D44" w:rsidP="00506ABC"/>
    <w:p w:rsidR="00080813" w:rsidRDefault="00506ABC" w:rsidP="008351B3">
      <w:pPr>
        <w:spacing w:line="360" w:lineRule="auto"/>
        <w:jc w:val="center"/>
        <w:rPr>
          <w:rFonts w:ascii="Times New Roman" w:hAnsi="Times New Roman"/>
          <w:b/>
          <w:sz w:val="32"/>
          <w:szCs w:val="32"/>
        </w:rPr>
      </w:pPr>
      <w:r w:rsidRPr="00506ABC">
        <w:rPr>
          <w:rFonts w:ascii="Times New Roman" w:hAnsi="Times New Roman"/>
          <w:b/>
          <w:sz w:val="32"/>
          <w:szCs w:val="32"/>
        </w:rPr>
        <w:t xml:space="preserve">Содержание: </w:t>
      </w:r>
      <w:r>
        <w:rPr>
          <w:rFonts w:ascii="Times New Roman" w:hAnsi="Times New Roman"/>
          <w:b/>
          <w:sz w:val="32"/>
          <w:szCs w:val="32"/>
        </w:rPr>
        <w:t xml:space="preserve">                                   </w:t>
      </w:r>
    </w:p>
    <w:p w:rsidR="00506ABC" w:rsidRPr="00506ABC" w:rsidRDefault="00506ABC" w:rsidP="00506ABC">
      <w:pPr>
        <w:spacing w:line="360" w:lineRule="auto"/>
        <w:jc w:val="right"/>
        <w:rPr>
          <w:rFonts w:ascii="Times New Roman" w:hAnsi="Times New Roman"/>
          <w:b/>
          <w:sz w:val="32"/>
          <w:szCs w:val="32"/>
        </w:rPr>
      </w:pPr>
      <w:r>
        <w:rPr>
          <w:rFonts w:ascii="Times New Roman" w:hAnsi="Times New Roman"/>
          <w:b/>
          <w:sz w:val="32"/>
          <w:szCs w:val="32"/>
        </w:rPr>
        <w:t xml:space="preserve"> Стр.</w:t>
      </w:r>
    </w:p>
    <w:tbl>
      <w:tblPr>
        <w:tblW w:w="9249" w:type="dxa"/>
        <w:tblInd w:w="55" w:type="dxa"/>
        <w:tblLook w:val="0000" w:firstRow="0" w:lastRow="0" w:firstColumn="0" w:lastColumn="0" w:noHBand="0" w:noVBand="0"/>
      </w:tblPr>
      <w:tblGrid>
        <w:gridCol w:w="760"/>
        <w:gridCol w:w="7782"/>
        <w:gridCol w:w="707"/>
      </w:tblGrid>
      <w:tr w:rsidR="00506ABC">
        <w:trPr>
          <w:trHeight w:val="287"/>
        </w:trPr>
        <w:tc>
          <w:tcPr>
            <w:tcW w:w="760" w:type="dxa"/>
          </w:tcPr>
          <w:p w:rsidR="00506ABC" w:rsidRDefault="00506ABC" w:rsidP="00506ABC">
            <w:pPr>
              <w:spacing w:line="360" w:lineRule="auto"/>
              <w:jc w:val="center"/>
              <w:rPr>
                <w:rFonts w:ascii="Times New Roman" w:hAnsi="Times New Roman"/>
                <w:sz w:val="28"/>
                <w:szCs w:val="28"/>
              </w:rPr>
            </w:pPr>
          </w:p>
        </w:tc>
        <w:tc>
          <w:tcPr>
            <w:tcW w:w="7782" w:type="dxa"/>
          </w:tcPr>
          <w:p w:rsidR="00506ABC" w:rsidRDefault="00506ABC" w:rsidP="00506ABC">
            <w:pPr>
              <w:spacing w:line="360" w:lineRule="auto"/>
              <w:rPr>
                <w:rFonts w:ascii="Times New Roman" w:hAnsi="Times New Roman"/>
                <w:sz w:val="28"/>
                <w:szCs w:val="28"/>
              </w:rPr>
            </w:pPr>
            <w:r>
              <w:rPr>
                <w:rFonts w:ascii="Times New Roman" w:hAnsi="Times New Roman"/>
                <w:sz w:val="28"/>
                <w:szCs w:val="28"/>
              </w:rPr>
              <w:t xml:space="preserve">Введение </w:t>
            </w:r>
          </w:p>
        </w:tc>
        <w:tc>
          <w:tcPr>
            <w:tcW w:w="707" w:type="dxa"/>
          </w:tcPr>
          <w:p w:rsidR="00506ABC" w:rsidRDefault="00506ABC" w:rsidP="00506ABC">
            <w:pPr>
              <w:spacing w:line="360" w:lineRule="auto"/>
              <w:jc w:val="center"/>
              <w:rPr>
                <w:rFonts w:ascii="Times New Roman" w:hAnsi="Times New Roman"/>
                <w:sz w:val="28"/>
                <w:szCs w:val="28"/>
              </w:rPr>
            </w:pPr>
          </w:p>
        </w:tc>
      </w:tr>
      <w:tr w:rsidR="00506ABC">
        <w:trPr>
          <w:trHeight w:val="404"/>
        </w:trPr>
        <w:tc>
          <w:tcPr>
            <w:tcW w:w="760" w:type="dxa"/>
          </w:tcPr>
          <w:p w:rsidR="00506ABC" w:rsidRDefault="00506ABC" w:rsidP="00506ABC">
            <w:pPr>
              <w:spacing w:line="360" w:lineRule="auto"/>
              <w:jc w:val="center"/>
              <w:rPr>
                <w:rFonts w:ascii="Times New Roman" w:hAnsi="Times New Roman"/>
                <w:sz w:val="28"/>
                <w:szCs w:val="28"/>
              </w:rPr>
            </w:pPr>
            <w:r>
              <w:rPr>
                <w:rFonts w:ascii="Times New Roman" w:hAnsi="Times New Roman"/>
                <w:sz w:val="28"/>
                <w:szCs w:val="28"/>
              </w:rPr>
              <w:t>1.</w:t>
            </w:r>
          </w:p>
        </w:tc>
        <w:tc>
          <w:tcPr>
            <w:tcW w:w="7782" w:type="dxa"/>
            <w:vAlign w:val="center"/>
          </w:tcPr>
          <w:p w:rsidR="00506ABC" w:rsidRDefault="00506ABC" w:rsidP="0076337D">
            <w:pPr>
              <w:spacing w:line="360" w:lineRule="auto"/>
              <w:rPr>
                <w:rFonts w:ascii="Times New Roman" w:hAnsi="Times New Roman"/>
                <w:sz w:val="28"/>
                <w:szCs w:val="28"/>
              </w:rPr>
            </w:pPr>
            <w:r>
              <w:rPr>
                <w:rFonts w:ascii="Times New Roman" w:hAnsi="Times New Roman"/>
                <w:sz w:val="28"/>
                <w:szCs w:val="28"/>
              </w:rPr>
              <w:t>Технологический процесс производства портландцемента по мокрому способу</w:t>
            </w:r>
          </w:p>
        </w:tc>
        <w:tc>
          <w:tcPr>
            <w:tcW w:w="707" w:type="dxa"/>
          </w:tcPr>
          <w:p w:rsidR="00506ABC" w:rsidRDefault="00506ABC" w:rsidP="00506ABC">
            <w:pPr>
              <w:spacing w:line="360" w:lineRule="auto"/>
              <w:jc w:val="center"/>
              <w:rPr>
                <w:rFonts w:ascii="Times New Roman" w:hAnsi="Times New Roman"/>
                <w:sz w:val="28"/>
                <w:szCs w:val="28"/>
              </w:rPr>
            </w:pPr>
          </w:p>
        </w:tc>
      </w:tr>
      <w:tr w:rsidR="00506ABC">
        <w:trPr>
          <w:trHeight w:val="404"/>
        </w:trPr>
        <w:tc>
          <w:tcPr>
            <w:tcW w:w="760" w:type="dxa"/>
          </w:tcPr>
          <w:p w:rsidR="00506ABC" w:rsidRDefault="00506ABC" w:rsidP="00506ABC">
            <w:pPr>
              <w:spacing w:line="360" w:lineRule="auto"/>
              <w:jc w:val="center"/>
              <w:rPr>
                <w:rFonts w:ascii="Times New Roman" w:hAnsi="Times New Roman"/>
                <w:sz w:val="28"/>
                <w:szCs w:val="28"/>
              </w:rPr>
            </w:pPr>
            <w:r>
              <w:rPr>
                <w:rFonts w:ascii="Times New Roman" w:hAnsi="Times New Roman"/>
                <w:sz w:val="28"/>
                <w:szCs w:val="28"/>
              </w:rPr>
              <w:t>1.1.</w:t>
            </w:r>
          </w:p>
        </w:tc>
        <w:tc>
          <w:tcPr>
            <w:tcW w:w="7782" w:type="dxa"/>
            <w:vAlign w:val="center"/>
          </w:tcPr>
          <w:p w:rsidR="00506ABC" w:rsidRDefault="00506ABC" w:rsidP="0076337D">
            <w:pPr>
              <w:spacing w:line="360" w:lineRule="auto"/>
              <w:rPr>
                <w:rFonts w:ascii="Times New Roman" w:hAnsi="Times New Roman"/>
                <w:sz w:val="28"/>
                <w:szCs w:val="28"/>
              </w:rPr>
            </w:pPr>
            <w:r>
              <w:rPr>
                <w:rFonts w:ascii="Times New Roman" w:hAnsi="Times New Roman"/>
                <w:sz w:val="28"/>
                <w:szCs w:val="28"/>
              </w:rPr>
              <w:t xml:space="preserve">Сырье для производства портландцемента </w:t>
            </w:r>
          </w:p>
        </w:tc>
        <w:tc>
          <w:tcPr>
            <w:tcW w:w="707" w:type="dxa"/>
          </w:tcPr>
          <w:p w:rsidR="00506ABC" w:rsidRDefault="00506ABC" w:rsidP="00506ABC">
            <w:pPr>
              <w:spacing w:line="360" w:lineRule="auto"/>
              <w:jc w:val="center"/>
              <w:rPr>
                <w:rFonts w:ascii="Times New Roman" w:hAnsi="Times New Roman"/>
                <w:sz w:val="28"/>
                <w:szCs w:val="28"/>
              </w:rPr>
            </w:pPr>
            <w:r>
              <w:rPr>
                <w:rFonts w:ascii="Times New Roman" w:hAnsi="Times New Roman"/>
                <w:sz w:val="28"/>
                <w:szCs w:val="28"/>
              </w:rPr>
              <w:t>4</w:t>
            </w:r>
          </w:p>
        </w:tc>
      </w:tr>
      <w:tr w:rsidR="00506ABC">
        <w:trPr>
          <w:trHeight w:val="404"/>
        </w:trPr>
        <w:tc>
          <w:tcPr>
            <w:tcW w:w="760" w:type="dxa"/>
          </w:tcPr>
          <w:p w:rsidR="00506ABC" w:rsidRDefault="00506ABC" w:rsidP="00506ABC">
            <w:pPr>
              <w:spacing w:line="360" w:lineRule="auto"/>
              <w:jc w:val="center"/>
              <w:rPr>
                <w:rFonts w:ascii="Times New Roman" w:hAnsi="Times New Roman"/>
                <w:sz w:val="28"/>
                <w:szCs w:val="28"/>
              </w:rPr>
            </w:pPr>
            <w:r>
              <w:rPr>
                <w:rFonts w:ascii="Times New Roman" w:hAnsi="Times New Roman"/>
                <w:sz w:val="28"/>
                <w:szCs w:val="28"/>
              </w:rPr>
              <w:t xml:space="preserve">1.2. </w:t>
            </w:r>
          </w:p>
        </w:tc>
        <w:tc>
          <w:tcPr>
            <w:tcW w:w="7782" w:type="dxa"/>
            <w:vAlign w:val="center"/>
          </w:tcPr>
          <w:p w:rsidR="00506ABC" w:rsidRDefault="00506ABC" w:rsidP="0076337D">
            <w:pPr>
              <w:spacing w:line="360" w:lineRule="auto"/>
              <w:rPr>
                <w:rFonts w:ascii="Times New Roman" w:hAnsi="Times New Roman"/>
                <w:sz w:val="28"/>
                <w:szCs w:val="28"/>
              </w:rPr>
            </w:pPr>
            <w:r>
              <w:rPr>
                <w:rFonts w:ascii="Times New Roman" w:hAnsi="Times New Roman"/>
                <w:sz w:val="28"/>
                <w:szCs w:val="28"/>
              </w:rPr>
              <w:t xml:space="preserve">Используемое топливо для производства портландцемента </w:t>
            </w:r>
          </w:p>
        </w:tc>
        <w:tc>
          <w:tcPr>
            <w:tcW w:w="707" w:type="dxa"/>
          </w:tcPr>
          <w:p w:rsidR="00506ABC" w:rsidRDefault="00506ABC" w:rsidP="00506ABC">
            <w:pPr>
              <w:spacing w:line="360" w:lineRule="auto"/>
              <w:jc w:val="center"/>
              <w:rPr>
                <w:rFonts w:ascii="Times New Roman" w:hAnsi="Times New Roman"/>
                <w:sz w:val="28"/>
                <w:szCs w:val="28"/>
              </w:rPr>
            </w:pPr>
            <w:r>
              <w:rPr>
                <w:rFonts w:ascii="Times New Roman" w:hAnsi="Times New Roman"/>
                <w:sz w:val="28"/>
                <w:szCs w:val="28"/>
              </w:rPr>
              <w:t>4</w:t>
            </w:r>
          </w:p>
        </w:tc>
      </w:tr>
      <w:tr w:rsidR="00506ABC">
        <w:trPr>
          <w:trHeight w:val="411"/>
        </w:trPr>
        <w:tc>
          <w:tcPr>
            <w:tcW w:w="760" w:type="dxa"/>
          </w:tcPr>
          <w:p w:rsidR="00506ABC" w:rsidRDefault="00506ABC" w:rsidP="00506ABC">
            <w:pPr>
              <w:spacing w:line="360" w:lineRule="auto"/>
              <w:jc w:val="center"/>
              <w:rPr>
                <w:rFonts w:ascii="Times New Roman" w:hAnsi="Times New Roman"/>
                <w:sz w:val="28"/>
                <w:szCs w:val="28"/>
              </w:rPr>
            </w:pPr>
            <w:r>
              <w:rPr>
                <w:rFonts w:ascii="Times New Roman" w:hAnsi="Times New Roman"/>
                <w:sz w:val="28"/>
                <w:szCs w:val="28"/>
              </w:rPr>
              <w:t>1.3.</w:t>
            </w:r>
          </w:p>
        </w:tc>
        <w:tc>
          <w:tcPr>
            <w:tcW w:w="7782" w:type="dxa"/>
            <w:vAlign w:val="center"/>
          </w:tcPr>
          <w:p w:rsidR="00506ABC" w:rsidRDefault="00506ABC" w:rsidP="0076337D">
            <w:pPr>
              <w:spacing w:line="360" w:lineRule="auto"/>
              <w:rPr>
                <w:rFonts w:ascii="Times New Roman" w:hAnsi="Times New Roman"/>
                <w:sz w:val="28"/>
                <w:szCs w:val="28"/>
              </w:rPr>
            </w:pPr>
            <w:r>
              <w:rPr>
                <w:rFonts w:ascii="Times New Roman" w:hAnsi="Times New Roman"/>
                <w:sz w:val="28"/>
                <w:szCs w:val="28"/>
              </w:rPr>
              <w:t xml:space="preserve">Приготовление шлама </w:t>
            </w:r>
          </w:p>
        </w:tc>
        <w:tc>
          <w:tcPr>
            <w:tcW w:w="707" w:type="dxa"/>
          </w:tcPr>
          <w:p w:rsidR="00506ABC" w:rsidRDefault="00506ABC" w:rsidP="00506ABC">
            <w:pPr>
              <w:spacing w:line="360" w:lineRule="auto"/>
              <w:jc w:val="center"/>
              <w:rPr>
                <w:rFonts w:ascii="Times New Roman" w:hAnsi="Times New Roman"/>
                <w:sz w:val="28"/>
                <w:szCs w:val="28"/>
              </w:rPr>
            </w:pPr>
            <w:r>
              <w:rPr>
                <w:rFonts w:ascii="Times New Roman" w:hAnsi="Times New Roman"/>
                <w:sz w:val="28"/>
                <w:szCs w:val="28"/>
              </w:rPr>
              <w:t>5</w:t>
            </w:r>
          </w:p>
        </w:tc>
      </w:tr>
      <w:tr w:rsidR="00506ABC">
        <w:trPr>
          <w:trHeight w:val="225"/>
        </w:trPr>
        <w:tc>
          <w:tcPr>
            <w:tcW w:w="760" w:type="dxa"/>
          </w:tcPr>
          <w:p w:rsidR="00506ABC" w:rsidRDefault="00506ABC" w:rsidP="00506ABC">
            <w:pPr>
              <w:spacing w:line="360" w:lineRule="auto"/>
              <w:jc w:val="center"/>
              <w:rPr>
                <w:rFonts w:ascii="Times New Roman" w:hAnsi="Times New Roman"/>
                <w:sz w:val="28"/>
                <w:szCs w:val="28"/>
              </w:rPr>
            </w:pPr>
            <w:r>
              <w:rPr>
                <w:rFonts w:ascii="Times New Roman" w:hAnsi="Times New Roman"/>
                <w:sz w:val="28"/>
                <w:szCs w:val="28"/>
              </w:rPr>
              <w:t xml:space="preserve">1.4. </w:t>
            </w:r>
          </w:p>
        </w:tc>
        <w:tc>
          <w:tcPr>
            <w:tcW w:w="7782" w:type="dxa"/>
            <w:vAlign w:val="center"/>
          </w:tcPr>
          <w:p w:rsidR="00506ABC" w:rsidRDefault="00506ABC" w:rsidP="0076337D">
            <w:pPr>
              <w:spacing w:line="360" w:lineRule="auto"/>
              <w:rPr>
                <w:rFonts w:ascii="Times New Roman" w:hAnsi="Times New Roman"/>
                <w:sz w:val="28"/>
                <w:szCs w:val="28"/>
              </w:rPr>
            </w:pPr>
            <w:r>
              <w:rPr>
                <w:rFonts w:ascii="Times New Roman" w:hAnsi="Times New Roman"/>
                <w:sz w:val="28"/>
                <w:szCs w:val="28"/>
              </w:rPr>
              <w:t xml:space="preserve">Обжиг сырьевых шихт </w:t>
            </w:r>
          </w:p>
        </w:tc>
        <w:tc>
          <w:tcPr>
            <w:tcW w:w="707" w:type="dxa"/>
          </w:tcPr>
          <w:p w:rsidR="00506ABC" w:rsidRDefault="00506ABC" w:rsidP="00506ABC">
            <w:pPr>
              <w:spacing w:line="360" w:lineRule="auto"/>
              <w:jc w:val="center"/>
              <w:rPr>
                <w:rFonts w:ascii="Times New Roman" w:hAnsi="Times New Roman"/>
                <w:sz w:val="28"/>
                <w:szCs w:val="28"/>
              </w:rPr>
            </w:pPr>
            <w:r>
              <w:rPr>
                <w:rFonts w:ascii="Times New Roman" w:hAnsi="Times New Roman"/>
                <w:sz w:val="28"/>
                <w:szCs w:val="28"/>
              </w:rPr>
              <w:t>7</w:t>
            </w:r>
          </w:p>
        </w:tc>
      </w:tr>
      <w:tr w:rsidR="00506ABC">
        <w:trPr>
          <w:trHeight w:val="132"/>
        </w:trPr>
        <w:tc>
          <w:tcPr>
            <w:tcW w:w="760" w:type="dxa"/>
          </w:tcPr>
          <w:p w:rsidR="00506ABC" w:rsidRDefault="00506ABC" w:rsidP="00506ABC">
            <w:pPr>
              <w:spacing w:line="360" w:lineRule="auto"/>
              <w:jc w:val="center"/>
              <w:rPr>
                <w:rFonts w:ascii="Times New Roman" w:hAnsi="Times New Roman"/>
                <w:sz w:val="28"/>
                <w:szCs w:val="28"/>
              </w:rPr>
            </w:pPr>
            <w:r>
              <w:rPr>
                <w:rFonts w:ascii="Times New Roman" w:hAnsi="Times New Roman"/>
                <w:sz w:val="28"/>
                <w:szCs w:val="28"/>
              </w:rPr>
              <w:t xml:space="preserve">1.5. </w:t>
            </w:r>
          </w:p>
        </w:tc>
        <w:tc>
          <w:tcPr>
            <w:tcW w:w="7782" w:type="dxa"/>
            <w:vAlign w:val="center"/>
          </w:tcPr>
          <w:p w:rsidR="00506ABC" w:rsidRDefault="00506ABC" w:rsidP="0076337D">
            <w:pPr>
              <w:spacing w:line="360" w:lineRule="auto"/>
              <w:rPr>
                <w:rFonts w:ascii="Times New Roman" w:hAnsi="Times New Roman"/>
                <w:sz w:val="28"/>
                <w:szCs w:val="28"/>
              </w:rPr>
            </w:pPr>
            <w:r>
              <w:rPr>
                <w:rFonts w:ascii="Times New Roman" w:hAnsi="Times New Roman"/>
                <w:sz w:val="28"/>
                <w:szCs w:val="28"/>
              </w:rPr>
              <w:t xml:space="preserve">Технологическая схема производства цемента по мокрому способу </w:t>
            </w:r>
          </w:p>
        </w:tc>
        <w:tc>
          <w:tcPr>
            <w:tcW w:w="707" w:type="dxa"/>
          </w:tcPr>
          <w:p w:rsidR="00506ABC" w:rsidRDefault="00506ABC" w:rsidP="00506ABC">
            <w:pPr>
              <w:spacing w:line="360" w:lineRule="auto"/>
              <w:jc w:val="center"/>
              <w:rPr>
                <w:rFonts w:ascii="Times New Roman" w:hAnsi="Times New Roman"/>
                <w:sz w:val="28"/>
                <w:szCs w:val="28"/>
              </w:rPr>
            </w:pPr>
            <w:r>
              <w:rPr>
                <w:rFonts w:ascii="Times New Roman" w:hAnsi="Times New Roman"/>
                <w:sz w:val="28"/>
                <w:szCs w:val="28"/>
              </w:rPr>
              <w:t>12</w:t>
            </w:r>
          </w:p>
        </w:tc>
      </w:tr>
      <w:tr w:rsidR="00506ABC">
        <w:trPr>
          <w:trHeight w:val="249"/>
        </w:trPr>
        <w:tc>
          <w:tcPr>
            <w:tcW w:w="760" w:type="dxa"/>
          </w:tcPr>
          <w:p w:rsidR="00506ABC" w:rsidRDefault="00506ABC" w:rsidP="00506ABC">
            <w:pPr>
              <w:spacing w:line="360" w:lineRule="auto"/>
              <w:jc w:val="center"/>
              <w:rPr>
                <w:rFonts w:ascii="Times New Roman" w:hAnsi="Times New Roman"/>
                <w:sz w:val="28"/>
                <w:szCs w:val="28"/>
              </w:rPr>
            </w:pPr>
            <w:r>
              <w:rPr>
                <w:rFonts w:ascii="Times New Roman" w:hAnsi="Times New Roman"/>
                <w:sz w:val="28"/>
                <w:szCs w:val="28"/>
              </w:rPr>
              <w:t xml:space="preserve">2. </w:t>
            </w:r>
          </w:p>
        </w:tc>
        <w:tc>
          <w:tcPr>
            <w:tcW w:w="7782" w:type="dxa"/>
            <w:vAlign w:val="center"/>
          </w:tcPr>
          <w:p w:rsidR="00506ABC" w:rsidRDefault="00506ABC" w:rsidP="0076337D">
            <w:pPr>
              <w:spacing w:line="360" w:lineRule="auto"/>
              <w:rPr>
                <w:rFonts w:ascii="Times New Roman" w:hAnsi="Times New Roman"/>
                <w:sz w:val="28"/>
                <w:szCs w:val="28"/>
              </w:rPr>
            </w:pPr>
            <w:r>
              <w:rPr>
                <w:rFonts w:ascii="Times New Roman" w:hAnsi="Times New Roman"/>
                <w:sz w:val="28"/>
                <w:szCs w:val="28"/>
              </w:rPr>
              <w:t xml:space="preserve">Подольский цементный завод </w:t>
            </w:r>
          </w:p>
        </w:tc>
        <w:tc>
          <w:tcPr>
            <w:tcW w:w="707" w:type="dxa"/>
          </w:tcPr>
          <w:p w:rsidR="00506ABC" w:rsidRDefault="00506ABC" w:rsidP="00506ABC">
            <w:pPr>
              <w:spacing w:line="360" w:lineRule="auto"/>
              <w:jc w:val="center"/>
              <w:rPr>
                <w:rFonts w:ascii="Times New Roman" w:hAnsi="Times New Roman"/>
                <w:sz w:val="28"/>
                <w:szCs w:val="28"/>
              </w:rPr>
            </w:pPr>
          </w:p>
        </w:tc>
      </w:tr>
      <w:tr w:rsidR="00506ABC">
        <w:trPr>
          <w:trHeight w:val="303"/>
        </w:trPr>
        <w:tc>
          <w:tcPr>
            <w:tcW w:w="760" w:type="dxa"/>
          </w:tcPr>
          <w:p w:rsidR="00506ABC" w:rsidRDefault="00506ABC" w:rsidP="00506ABC">
            <w:pPr>
              <w:spacing w:line="360" w:lineRule="auto"/>
              <w:jc w:val="center"/>
              <w:rPr>
                <w:rFonts w:ascii="Times New Roman" w:hAnsi="Times New Roman"/>
                <w:sz w:val="28"/>
                <w:szCs w:val="28"/>
              </w:rPr>
            </w:pPr>
            <w:r>
              <w:rPr>
                <w:rFonts w:ascii="Times New Roman" w:hAnsi="Times New Roman"/>
                <w:sz w:val="28"/>
                <w:szCs w:val="28"/>
              </w:rPr>
              <w:t xml:space="preserve">2.1. </w:t>
            </w:r>
          </w:p>
        </w:tc>
        <w:tc>
          <w:tcPr>
            <w:tcW w:w="7782" w:type="dxa"/>
            <w:vAlign w:val="center"/>
          </w:tcPr>
          <w:p w:rsidR="00506ABC" w:rsidRDefault="00506ABC" w:rsidP="0076337D">
            <w:pPr>
              <w:spacing w:line="360" w:lineRule="auto"/>
              <w:rPr>
                <w:rFonts w:ascii="Times New Roman" w:hAnsi="Times New Roman"/>
                <w:sz w:val="28"/>
                <w:szCs w:val="28"/>
              </w:rPr>
            </w:pPr>
            <w:r>
              <w:rPr>
                <w:rFonts w:ascii="Times New Roman" w:hAnsi="Times New Roman"/>
                <w:sz w:val="28"/>
                <w:szCs w:val="28"/>
              </w:rPr>
              <w:t xml:space="preserve">Характеристика завода </w:t>
            </w:r>
          </w:p>
        </w:tc>
        <w:tc>
          <w:tcPr>
            <w:tcW w:w="707" w:type="dxa"/>
          </w:tcPr>
          <w:p w:rsidR="00506ABC" w:rsidRDefault="00506ABC" w:rsidP="00506ABC">
            <w:pPr>
              <w:spacing w:line="360" w:lineRule="auto"/>
              <w:jc w:val="center"/>
              <w:rPr>
                <w:rFonts w:ascii="Times New Roman" w:hAnsi="Times New Roman"/>
                <w:sz w:val="28"/>
                <w:szCs w:val="28"/>
              </w:rPr>
            </w:pPr>
            <w:r>
              <w:rPr>
                <w:rFonts w:ascii="Times New Roman" w:hAnsi="Times New Roman"/>
                <w:sz w:val="28"/>
                <w:szCs w:val="28"/>
              </w:rPr>
              <w:t>13</w:t>
            </w:r>
          </w:p>
        </w:tc>
      </w:tr>
      <w:tr w:rsidR="00506ABC">
        <w:trPr>
          <w:trHeight w:val="116"/>
        </w:trPr>
        <w:tc>
          <w:tcPr>
            <w:tcW w:w="760" w:type="dxa"/>
          </w:tcPr>
          <w:p w:rsidR="00506ABC" w:rsidRDefault="00506ABC" w:rsidP="00506ABC">
            <w:pPr>
              <w:spacing w:line="360" w:lineRule="auto"/>
              <w:jc w:val="center"/>
              <w:rPr>
                <w:rFonts w:ascii="Times New Roman" w:hAnsi="Times New Roman"/>
                <w:sz w:val="28"/>
                <w:szCs w:val="28"/>
              </w:rPr>
            </w:pPr>
          </w:p>
        </w:tc>
        <w:tc>
          <w:tcPr>
            <w:tcW w:w="7782" w:type="dxa"/>
            <w:vAlign w:val="center"/>
          </w:tcPr>
          <w:p w:rsidR="00506ABC" w:rsidRDefault="0076337D" w:rsidP="0076337D">
            <w:pPr>
              <w:spacing w:line="360" w:lineRule="auto"/>
              <w:rPr>
                <w:rFonts w:ascii="Times New Roman" w:hAnsi="Times New Roman"/>
                <w:sz w:val="28"/>
                <w:szCs w:val="28"/>
              </w:rPr>
            </w:pPr>
            <w:r>
              <w:rPr>
                <w:rFonts w:ascii="Times New Roman" w:hAnsi="Times New Roman"/>
                <w:sz w:val="28"/>
                <w:szCs w:val="28"/>
              </w:rPr>
              <w:t xml:space="preserve">Список литературы </w:t>
            </w:r>
          </w:p>
        </w:tc>
        <w:tc>
          <w:tcPr>
            <w:tcW w:w="707" w:type="dxa"/>
          </w:tcPr>
          <w:p w:rsidR="00506ABC" w:rsidRDefault="0076337D" w:rsidP="00506ABC">
            <w:pPr>
              <w:spacing w:line="360" w:lineRule="auto"/>
              <w:jc w:val="center"/>
              <w:rPr>
                <w:rFonts w:ascii="Times New Roman" w:hAnsi="Times New Roman"/>
                <w:sz w:val="28"/>
                <w:szCs w:val="28"/>
              </w:rPr>
            </w:pPr>
            <w:r>
              <w:rPr>
                <w:rFonts w:ascii="Times New Roman" w:hAnsi="Times New Roman"/>
                <w:sz w:val="28"/>
                <w:szCs w:val="28"/>
              </w:rPr>
              <w:t>16</w:t>
            </w:r>
          </w:p>
        </w:tc>
      </w:tr>
      <w:tr w:rsidR="00506ABC">
        <w:trPr>
          <w:trHeight w:val="272"/>
        </w:trPr>
        <w:tc>
          <w:tcPr>
            <w:tcW w:w="760" w:type="dxa"/>
          </w:tcPr>
          <w:p w:rsidR="00506ABC" w:rsidRDefault="00506ABC" w:rsidP="00506ABC">
            <w:pPr>
              <w:spacing w:line="360" w:lineRule="auto"/>
              <w:jc w:val="center"/>
              <w:rPr>
                <w:rFonts w:ascii="Times New Roman" w:hAnsi="Times New Roman"/>
                <w:sz w:val="28"/>
                <w:szCs w:val="28"/>
              </w:rPr>
            </w:pPr>
          </w:p>
        </w:tc>
        <w:tc>
          <w:tcPr>
            <w:tcW w:w="7782" w:type="dxa"/>
          </w:tcPr>
          <w:p w:rsidR="00506ABC" w:rsidRDefault="00506ABC" w:rsidP="00506ABC">
            <w:pPr>
              <w:spacing w:line="360" w:lineRule="auto"/>
              <w:jc w:val="center"/>
              <w:rPr>
                <w:rFonts w:ascii="Times New Roman" w:hAnsi="Times New Roman"/>
                <w:sz w:val="28"/>
                <w:szCs w:val="28"/>
              </w:rPr>
            </w:pPr>
          </w:p>
        </w:tc>
        <w:tc>
          <w:tcPr>
            <w:tcW w:w="707" w:type="dxa"/>
          </w:tcPr>
          <w:p w:rsidR="00506ABC" w:rsidRDefault="00506ABC" w:rsidP="00506ABC">
            <w:pPr>
              <w:spacing w:line="360" w:lineRule="auto"/>
              <w:jc w:val="center"/>
              <w:rPr>
                <w:rFonts w:ascii="Times New Roman" w:hAnsi="Times New Roman"/>
                <w:sz w:val="28"/>
                <w:szCs w:val="28"/>
              </w:rPr>
            </w:pPr>
          </w:p>
        </w:tc>
      </w:tr>
      <w:tr w:rsidR="0076337D">
        <w:trPr>
          <w:trHeight w:val="1757"/>
        </w:trPr>
        <w:tc>
          <w:tcPr>
            <w:tcW w:w="9249" w:type="dxa"/>
            <w:gridSpan w:val="3"/>
          </w:tcPr>
          <w:p w:rsidR="0076337D" w:rsidRDefault="0076337D" w:rsidP="00506ABC">
            <w:pPr>
              <w:spacing w:line="360" w:lineRule="auto"/>
              <w:jc w:val="center"/>
              <w:rPr>
                <w:rFonts w:ascii="Times New Roman" w:hAnsi="Times New Roman"/>
                <w:sz w:val="28"/>
                <w:szCs w:val="28"/>
              </w:rPr>
            </w:pPr>
          </w:p>
          <w:p w:rsidR="0076337D" w:rsidRDefault="0076337D" w:rsidP="00506ABC">
            <w:pPr>
              <w:spacing w:line="360" w:lineRule="auto"/>
              <w:jc w:val="center"/>
              <w:rPr>
                <w:rFonts w:ascii="Times New Roman" w:hAnsi="Times New Roman"/>
                <w:sz w:val="28"/>
                <w:szCs w:val="28"/>
              </w:rPr>
            </w:pPr>
          </w:p>
          <w:p w:rsidR="0076337D" w:rsidRDefault="0076337D" w:rsidP="00506ABC">
            <w:pPr>
              <w:spacing w:line="360" w:lineRule="auto"/>
              <w:jc w:val="center"/>
              <w:rPr>
                <w:rFonts w:ascii="Times New Roman" w:hAnsi="Times New Roman"/>
                <w:sz w:val="28"/>
                <w:szCs w:val="28"/>
              </w:rPr>
            </w:pPr>
          </w:p>
          <w:p w:rsidR="0076337D" w:rsidRDefault="0076337D" w:rsidP="00506ABC">
            <w:pPr>
              <w:spacing w:line="360" w:lineRule="auto"/>
              <w:jc w:val="center"/>
              <w:rPr>
                <w:rFonts w:ascii="Times New Roman" w:hAnsi="Times New Roman"/>
                <w:sz w:val="28"/>
                <w:szCs w:val="28"/>
              </w:rPr>
            </w:pPr>
          </w:p>
          <w:p w:rsidR="0076337D" w:rsidRDefault="0076337D" w:rsidP="00506ABC">
            <w:pPr>
              <w:spacing w:line="360" w:lineRule="auto"/>
              <w:jc w:val="center"/>
              <w:rPr>
                <w:rFonts w:ascii="Times New Roman" w:hAnsi="Times New Roman"/>
                <w:sz w:val="28"/>
                <w:szCs w:val="28"/>
              </w:rPr>
            </w:pPr>
          </w:p>
          <w:p w:rsidR="0076337D" w:rsidRDefault="0076337D" w:rsidP="00506ABC">
            <w:pPr>
              <w:spacing w:line="360" w:lineRule="auto"/>
              <w:jc w:val="center"/>
              <w:rPr>
                <w:rFonts w:ascii="Times New Roman" w:hAnsi="Times New Roman"/>
                <w:sz w:val="28"/>
                <w:szCs w:val="28"/>
              </w:rPr>
            </w:pPr>
          </w:p>
          <w:p w:rsidR="0076337D" w:rsidRDefault="0076337D" w:rsidP="0076337D">
            <w:pPr>
              <w:spacing w:line="360" w:lineRule="auto"/>
              <w:rPr>
                <w:rFonts w:ascii="Times New Roman" w:hAnsi="Times New Roman"/>
                <w:sz w:val="28"/>
                <w:szCs w:val="28"/>
              </w:rPr>
            </w:pPr>
          </w:p>
          <w:p w:rsidR="0076337D" w:rsidRDefault="0076337D" w:rsidP="00506ABC">
            <w:pPr>
              <w:spacing w:line="360" w:lineRule="auto"/>
              <w:jc w:val="center"/>
              <w:rPr>
                <w:rFonts w:ascii="Times New Roman" w:hAnsi="Times New Roman"/>
                <w:sz w:val="28"/>
                <w:szCs w:val="28"/>
              </w:rPr>
            </w:pPr>
          </w:p>
          <w:p w:rsidR="0076337D" w:rsidRDefault="0076337D" w:rsidP="00506ABC">
            <w:pPr>
              <w:spacing w:line="360" w:lineRule="auto"/>
              <w:jc w:val="center"/>
              <w:rPr>
                <w:rFonts w:ascii="Times New Roman" w:hAnsi="Times New Roman"/>
                <w:sz w:val="28"/>
                <w:szCs w:val="28"/>
              </w:rPr>
            </w:pPr>
          </w:p>
          <w:p w:rsidR="0076337D" w:rsidRDefault="0076337D">
            <w:pPr>
              <w:spacing w:after="0" w:line="240" w:lineRule="auto"/>
              <w:rPr>
                <w:rFonts w:ascii="Times New Roman" w:hAnsi="Times New Roman"/>
                <w:sz w:val="28"/>
                <w:szCs w:val="28"/>
              </w:rPr>
            </w:pPr>
          </w:p>
          <w:p w:rsidR="0076337D" w:rsidRDefault="0076337D">
            <w:pPr>
              <w:spacing w:after="0" w:line="240" w:lineRule="auto"/>
              <w:rPr>
                <w:rFonts w:ascii="Times New Roman" w:hAnsi="Times New Roman"/>
                <w:sz w:val="28"/>
                <w:szCs w:val="28"/>
              </w:rPr>
            </w:pPr>
          </w:p>
          <w:p w:rsidR="0076337D" w:rsidRDefault="0076337D">
            <w:pPr>
              <w:spacing w:after="0" w:line="240" w:lineRule="auto"/>
              <w:rPr>
                <w:rFonts w:ascii="Times New Roman" w:hAnsi="Times New Roman"/>
                <w:sz w:val="28"/>
                <w:szCs w:val="28"/>
              </w:rPr>
            </w:pPr>
          </w:p>
          <w:p w:rsidR="0076337D" w:rsidRDefault="0076337D">
            <w:pPr>
              <w:spacing w:after="0" w:line="240" w:lineRule="auto"/>
              <w:rPr>
                <w:rFonts w:ascii="Times New Roman" w:hAnsi="Times New Roman"/>
                <w:sz w:val="28"/>
                <w:szCs w:val="28"/>
              </w:rPr>
            </w:pPr>
          </w:p>
          <w:p w:rsidR="0076337D" w:rsidRDefault="0076337D">
            <w:pPr>
              <w:spacing w:after="0" w:line="240" w:lineRule="auto"/>
              <w:rPr>
                <w:rFonts w:ascii="Times New Roman" w:hAnsi="Times New Roman"/>
                <w:sz w:val="28"/>
                <w:szCs w:val="28"/>
              </w:rPr>
            </w:pPr>
          </w:p>
          <w:p w:rsidR="0076337D" w:rsidRDefault="0076337D">
            <w:pPr>
              <w:spacing w:after="0" w:line="240" w:lineRule="auto"/>
              <w:rPr>
                <w:rFonts w:ascii="Times New Roman" w:hAnsi="Times New Roman"/>
                <w:sz w:val="28"/>
                <w:szCs w:val="28"/>
              </w:rPr>
            </w:pPr>
          </w:p>
          <w:p w:rsidR="0076337D" w:rsidRDefault="0076337D">
            <w:pPr>
              <w:spacing w:after="0" w:line="240" w:lineRule="auto"/>
              <w:rPr>
                <w:rFonts w:ascii="Times New Roman" w:hAnsi="Times New Roman"/>
                <w:sz w:val="28"/>
                <w:szCs w:val="28"/>
              </w:rPr>
            </w:pPr>
          </w:p>
          <w:p w:rsidR="0076337D" w:rsidRDefault="0076337D" w:rsidP="00506ABC">
            <w:pPr>
              <w:spacing w:line="360" w:lineRule="auto"/>
              <w:jc w:val="center"/>
              <w:rPr>
                <w:rFonts w:ascii="Times New Roman" w:hAnsi="Times New Roman"/>
                <w:sz w:val="28"/>
                <w:szCs w:val="28"/>
              </w:rPr>
            </w:pPr>
          </w:p>
        </w:tc>
      </w:tr>
    </w:tbl>
    <w:p w:rsidR="00080813" w:rsidRDefault="00080813" w:rsidP="0076337D">
      <w:pPr>
        <w:spacing w:line="360" w:lineRule="auto"/>
        <w:rPr>
          <w:rFonts w:ascii="Times New Roman" w:hAnsi="Times New Roman"/>
          <w:sz w:val="28"/>
          <w:szCs w:val="28"/>
        </w:rPr>
      </w:pPr>
    </w:p>
    <w:p w:rsidR="00372D44" w:rsidRDefault="00372D44" w:rsidP="008351B3">
      <w:pPr>
        <w:spacing w:line="360" w:lineRule="auto"/>
        <w:jc w:val="center"/>
        <w:rPr>
          <w:rFonts w:ascii="Times New Roman" w:hAnsi="Times New Roman"/>
          <w:sz w:val="28"/>
          <w:szCs w:val="28"/>
        </w:rPr>
      </w:pPr>
      <w:r w:rsidRPr="00372D44">
        <w:rPr>
          <w:rFonts w:ascii="Times New Roman" w:hAnsi="Times New Roman"/>
          <w:sz w:val="28"/>
          <w:szCs w:val="28"/>
        </w:rPr>
        <w:t>Введение</w:t>
      </w:r>
    </w:p>
    <w:p w:rsidR="00372D44" w:rsidRPr="00372D44" w:rsidRDefault="00372D44" w:rsidP="00372D44">
      <w:pPr>
        <w:tabs>
          <w:tab w:val="left" w:pos="720"/>
        </w:tabs>
        <w:spacing w:line="360" w:lineRule="auto"/>
        <w:ind w:firstLine="708"/>
        <w:jc w:val="both"/>
        <w:rPr>
          <w:rFonts w:ascii="Times New Roman" w:hAnsi="Times New Roman"/>
          <w:sz w:val="28"/>
          <w:szCs w:val="28"/>
        </w:rPr>
      </w:pPr>
      <w:r>
        <w:rPr>
          <w:rFonts w:ascii="Times New Roman" w:hAnsi="Times New Roman"/>
          <w:sz w:val="28"/>
        </w:rPr>
        <w:t xml:space="preserve"> Цементная промышленность является одной из важнейших отраслей материального производства. Значение этой отрасли в народном хозяйстве определяется прежде всего ее неразрывной связью с ходом капитального строительства. Цемент - один из главнейших строительных материалов, предназначенных для изготовления бетонов, железобетонных изделий, а так же для скрепления отдельных деталей строительных конструкций, гидроизоляции и многих других целей. </w:t>
      </w:r>
    </w:p>
    <w:p w:rsidR="00372D44" w:rsidRDefault="00372D44" w:rsidP="00372D44">
      <w:pPr>
        <w:spacing w:line="360" w:lineRule="auto"/>
        <w:jc w:val="both"/>
        <w:rPr>
          <w:rFonts w:ascii="Times New Roman" w:hAnsi="Times New Roman"/>
          <w:sz w:val="28"/>
        </w:rPr>
      </w:pPr>
      <w:r>
        <w:rPr>
          <w:rFonts w:ascii="Times New Roman" w:hAnsi="Times New Roman"/>
          <w:sz w:val="28"/>
        </w:rPr>
        <w:t>Для строительных нужд вяжущие материалы стали использовать уже в глубокой древности. Первыми искусственными вяжущими веществами были гипс и известь, применявшиеся древними египтянами и греками при возведении монументальных сооружений, сохранившихся до наших дней.</w:t>
      </w:r>
    </w:p>
    <w:p w:rsidR="00372D44" w:rsidRDefault="00372D44" w:rsidP="00372D44">
      <w:pPr>
        <w:tabs>
          <w:tab w:val="left" w:pos="720"/>
        </w:tabs>
        <w:spacing w:line="360" w:lineRule="auto"/>
        <w:jc w:val="both"/>
        <w:rPr>
          <w:rFonts w:ascii="Times New Roman" w:hAnsi="Times New Roman"/>
          <w:sz w:val="28"/>
        </w:rPr>
      </w:pPr>
      <w:r>
        <w:rPr>
          <w:rFonts w:ascii="Times New Roman" w:hAnsi="Times New Roman"/>
          <w:sz w:val="28"/>
        </w:rPr>
        <w:tab/>
        <w:t>В Англии в 1796 году было получено гидравлическое вяжущее вещество - романцемент - измельченный продукт обжига природных мергелей. Примерно до середины XIX века романцемент был основным вяжущим веществом, применяемым в гидротехническом строительстве. В 1824г. в Англии, а в 1825г. в России, независимо друг от друга, создали новый материал, который в результате своего внешнего сходства в затвердевшем виде с природным камнем, добываемым вблизи английского города Портленда, получил название портландцемент.</w:t>
      </w:r>
    </w:p>
    <w:p w:rsidR="00372D44" w:rsidRDefault="00372D44" w:rsidP="00372D44">
      <w:pPr>
        <w:tabs>
          <w:tab w:val="left" w:pos="360"/>
          <w:tab w:val="left" w:pos="720"/>
        </w:tabs>
        <w:spacing w:line="360" w:lineRule="auto"/>
        <w:jc w:val="both"/>
        <w:rPr>
          <w:rFonts w:ascii="Times New Roman" w:hAnsi="Times New Roman"/>
          <w:sz w:val="28"/>
        </w:rPr>
      </w:pPr>
      <w:r>
        <w:rPr>
          <w:rFonts w:ascii="Times New Roman" w:hAnsi="Times New Roman"/>
          <w:sz w:val="28"/>
        </w:rPr>
        <w:t xml:space="preserve">       </w:t>
      </w:r>
      <w:r>
        <w:rPr>
          <w:rFonts w:ascii="Times New Roman" w:hAnsi="Times New Roman"/>
          <w:sz w:val="28"/>
        </w:rPr>
        <w:tab/>
        <w:t>Портландцемент - гидравлическое вяжущее вещество, получаемое путем совместного тонкого измельчения портландцементного клинкера, гипса и некоторых добавок. Производство складывается из двух основных технологических процессов: получение клинкера и его помол с соответствующими добавками. Первый процесс наиболее энергоёмкий и ответственный, так как от качества клинкера зависят основные свойства цемента.</w:t>
      </w:r>
    </w:p>
    <w:p w:rsidR="00372D44" w:rsidRDefault="00372D44" w:rsidP="00372D44">
      <w:pPr>
        <w:spacing w:line="360" w:lineRule="auto"/>
        <w:jc w:val="both"/>
        <w:rPr>
          <w:rFonts w:ascii="Times New Roman" w:hAnsi="Times New Roman"/>
          <w:sz w:val="28"/>
        </w:rPr>
      </w:pPr>
    </w:p>
    <w:p w:rsidR="00372D44" w:rsidRDefault="00372D44" w:rsidP="00372D44">
      <w:pPr>
        <w:spacing w:line="360" w:lineRule="auto"/>
        <w:jc w:val="both"/>
        <w:rPr>
          <w:rFonts w:ascii="Times New Roman" w:hAnsi="Times New Roman"/>
          <w:sz w:val="28"/>
        </w:rPr>
      </w:pPr>
      <w:r>
        <w:rPr>
          <w:rFonts w:ascii="Times New Roman" w:hAnsi="Times New Roman"/>
          <w:sz w:val="28"/>
        </w:rPr>
        <w:t xml:space="preserve">   Существует несколько  способов производства портландцемента:</w:t>
      </w:r>
    </w:p>
    <w:p w:rsidR="00372D44" w:rsidRDefault="00372D44" w:rsidP="00372D44">
      <w:pPr>
        <w:tabs>
          <w:tab w:val="left" w:pos="795"/>
        </w:tabs>
        <w:spacing w:line="240" w:lineRule="auto"/>
        <w:ind w:left="795" w:hanging="360"/>
        <w:jc w:val="both"/>
        <w:rPr>
          <w:rFonts w:ascii="Times New Roman" w:hAnsi="Times New Roman"/>
          <w:sz w:val="28"/>
        </w:rPr>
      </w:pPr>
      <w:r>
        <w:rPr>
          <w:rFonts w:ascii="Times New Roman" w:hAnsi="Times New Roman"/>
          <w:sz w:val="28"/>
        </w:rPr>
        <w:t>1.</w:t>
      </w:r>
      <w:r>
        <w:rPr>
          <w:rFonts w:ascii="Times New Roman" w:hAnsi="Times New Roman"/>
          <w:sz w:val="28"/>
        </w:rPr>
        <w:tab/>
        <w:t xml:space="preserve">сухой </w:t>
      </w:r>
    </w:p>
    <w:p w:rsidR="00372D44" w:rsidRDefault="00372D44" w:rsidP="00372D44">
      <w:pPr>
        <w:tabs>
          <w:tab w:val="left" w:pos="795"/>
        </w:tabs>
        <w:spacing w:line="240" w:lineRule="auto"/>
        <w:ind w:left="795" w:hanging="360"/>
        <w:jc w:val="both"/>
        <w:rPr>
          <w:rFonts w:ascii="Times New Roman" w:hAnsi="Times New Roman"/>
          <w:sz w:val="28"/>
        </w:rPr>
      </w:pPr>
      <w:r>
        <w:rPr>
          <w:rFonts w:ascii="Times New Roman" w:hAnsi="Times New Roman"/>
          <w:sz w:val="28"/>
        </w:rPr>
        <w:t>2.</w:t>
      </w:r>
      <w:r>
        <w:rPr>
          <w:rFonts w:ascii="Times New Roman" w:hAnsi="Times New Roman"/>
          <w:sz w:val="28"/>
        </w:rPr>
        <w:tab/>
        <w:t>мокрый</w:t>
      </w:r>
    </w:p>
    <w:p w:rsidR="00372D44" w:rsidRDefault="00372D44" w:rsidP="00372D44">
      <w:pPr>
        <w:tabs>
          <w:tab w:val="left" w:pos="795"/>
        </w:tabs>
        <w:spacing w:line="240" w:lineRule="auto"/>
        <w:ind w:left="795" w:hanging="360"/>
        <w:jc w:val="both"/>
        <w:rPr>
          <w:rFonts w:ascii="Times New Roman" w:hAnsi="Times New Roman"/>
          <w:sz w:val="28"/>
        </w:rPr>
      </w:pPr>
      <w:r>
        <w:rPr>
          <w:rFonts w:ascii="Times New Roman" w:hAnsi="Times New Roman"/>
          <w:sz w:val="28"/>
        </w:rPr>
        <w:t>3.</w:t>
      </w:r>
      <w:r>
        <w:rPr>
          <w:rFonts w:ascii="Times New Roman" w:hAnsi="Times New Roman"/>
          <w:sz w:val="28"/>
        </w:rPr>
        <w:tab/>
        <w:t>полусухой</w:t>
      </w:r>
    </w:p>
    <w:p w:rsidR="00372D44" w:rsidRDefault="00372D44" w:rsidP="00372D44">
      <w:pPr>
        <w:tabs>
          <w:tab w:val="left" w:pos="795"/>
        </w:tabs>
        <w:spacing w:line="360" w:lineRule="auto"/>
        <w:ind w:left="795" w:hanging="360"/>
        <w:jc w:val="both"/>
        <w:rPr>
          <w:rFonts w:ascii="Times New Roman" w:hAnsi="Times New Roman"/>
          <w:sz w:val="28"/>
        </w:rPr>
      </w:pPr>
      <w:r>
        <w:rPr>
          <w:rFonts w:ascii="Times New Roman" w:hAnsi="Times New Roman"/>
          <w:sz w:val="28"/>
        </w:rPr>
        <w:t>4.</w:t>
      </w:r>
      <w:r>
        <w:rPr>
          <w:rFonts w:ascii="Times New Roman" w:hAnsi="Times New Roman"/>
          <w:sz w:val="28"/>
        </w:rPr>
        <w:tab/>
        <w:t>комбинированный</w:t>
      </w:r>
    </w:p>
    <w:p w:rsidR="00372D44" w:rsidRDefault="00372D44" w:rsidP="00372D44">
      <w:pPr>
        <w:spacing w:line="360" w:lineRule="auto"/>
        <w:ind w:firstLine="720"/>
        <w:jc w:val="both"/>
        <w:rPr>
          <w:rFonts w:ascii="Times New Roman" w:hAnsi="Times New Roman"/>
          <w:sz w:val="28"/>
        </w:rPr>
      </w:pPr>
      <w:r>
        <w:rPr>
          <w:rFonts w:ascii="Times New Roman" w:hAnsi="Times New Roman"/>
          <w:sz w:val="28"/>
        </w:rPr>
        <w:t xml:space="preserve"> Выбор способа производства зависит от особенностей приготовления сырьевой смеси. Сухой способ предусматривает приготовление сырьевой смеси  из предварительно высушенных тонкомолотых компонентов и обжиг их в порошкообразном состоянии. При мокром способе тонкое измельчение и гомогенизацию смеси осуществляют в  водной среде. Полученная водная суспензия - шлам направляется на обжиг. Полусухой способ связан с получением гранул из сырьевой смеси, которые затем поступают на обжиг. Комбинированный способ включает операцию приготовления сырьевой муки по мокрому способу с последующим обезвоживанием её на фильтрах. На обжиг поступает полусухая масса.</w:t>
      </w:r>
    </w:p>
    <w:p w:rsidR="00C4496E" w:rsidRPr="0076337D" w:rsidRDefault="0076337D" w:rsidP="00372D44">
      <w:pPr>
        <w:spacing w:line="360" w:lineRule="auto"/>
        <w:jc w:val="both"/>
        <w:rPr>
          <w:rFonts w:ascii="Times New Roman" w:hAnsi="Times New Roman"/>
          <w:sz w:val="28"/>
        </w:rPr>
      </w:pPr>
      <w:r>
        <w:rPr>
          <w:rFonts w:ascii="Times New Roman" w:hAnsi="Times New Roman"/>
          <w:sz w:val="28"/>
        </w:rPr>
        <w:t xml:space="preserve">  </w:t>
      </w:r>
    </w:p>
    <w:p w:rsidR="00C4496E" w:rsidRPr="006A357A" w:rsidRDefault="006A357A" w:rsidP="006A357A">
      <w:pPr>
        <w:spacing w:line="360" w:lineRule="auto"/>
        <w:rPr>
          <w:rFonts w:ascii="Times New Roman" w:hAnsi="Times New Roman"/>
          <w:sz w:val="28"/>
        </w:rPr>
      </w:pPr>
      <w:r>
        <w:rPr>
          <w:rFonts w:ascii="Times New Roman" w:hAnsi="Times New Roman"/>
          <w:sz w:val="28"/>
        </w:rPr>
        <w:t>1.</w:t>
      </w:r>
      <w:r w:rsidR="00C4496E">
        <w:rPr>
          <w:rFonts w:ascii="Times New Roman" w:hAnsi="Times New Roman"/>
          <w:sz w:val="28"/>
        </w:rPr>
        <w:t>Технологический процесс производства портландцемента по мокрому способу</w:t>
      </w:r>
    </w:p>
    <w:p w:rsidR="00C4496E" w:rsidRDefault="006A357A" w:rsidP="006A357A">
      <w:pPr>
        <w:spacing w:line="360" w:lineRule="auto"/>
        <w:rPr>
          <w:rFonts w:ascii="Times New Roman" w:hAnsi="Times New Roman"/>
          <w:sz w:val="28"/>
        </w:rPr>
      </w:pPr>
      <w:r>
        <w:rPr>
          <w:rFonts w:ascii="Times New Roman" w:hAnsi="Times New Roman"/>
          <w:sz w:val="28"/>
        </w:rPr>
        <w:t xml:space="preserve">1.1  Сырьё для производства портландцемента </w:t>
      </w:r>
    </w:p>
    <w:p w:rsidR="00C4496E" w:rsidRDefault="00C4496E" w:rsidP="006A357A">
      <w:pPr>
        <w:spacing w:line="360" w:lineRule="auto"/>
        <w:ind w:firstLine="708"/>
        <w:jc w:val="both"/>
        <w:rPr>
          <w:rFonts w:ascii="Times New Roman" w:hAnsi="Times New Roman"/>
          <w:sz w:val="28"/>
        </w:rPr>
      </w:pPr>
      <w:r>
        <w:rPr>
          <w:rFonts w:ascii="Times New Roman" w:hAnsi="Times New Roman"/>
          <w:sz w:val="28"/>
        </w:rPr>
        <w:t>Для производства портландцемента  в качестве сырьевых материалов применяют главным образом карбонатные</w:t>
      </w:r>
      <w:r w:rsidR="006A357A">
        <w:rPr>
          <w:rFonts w:ascii="Times New Roman" w:hAnsi="Times New Roman"/>
          <w:sz w:val="28"/>
        </w:rPr>
        <w:t xml:space="preserve"> (известняк, мел, известняк-ракушечник и др.) </w:t>
      </w:r>
      <w:r>
        <w:rPr>
          <w:rFonts w:ascii="Times New Roman" w:hAnsi="Times New Roman"/>
          <w:sz w:val="28"/>
        </w:rPr>
        <w:t xml:space="preserve"> и глинистые</w:t>
      </w:r>
      <w:r w:rsidR="006A357A">
        <w:rPr>
          <w:rFonts w:ascii="Times New Roman" w:hAnsi="Times New Roman"/>
          <w:sz w:val="28"/>
        </w:rPr>
        <w:t xml:space="preserve"> (глина, глинистый сланец, лесс и др.) </w:t>
      </w:r>
      <w:r>
        <w:rPr>
          <w:rFonts w:ascii="Times New Roman" w:hAnsi="Times New Roman"/>
          <w:sz w:val="28"/>
        </w:rPr>
        <w:t xml:space="preserve"> породы, а так же другие природные виды сырья и искусственные материалы, получаемы в виде промышленных отходов.</w:t>
      </w:r>
      <w:r w:rsidR="006A357A">
        <w:rPr>
          <w:rFonts w:ascii="Times New Roman" w:hAnsi="Times New Roman"/>
          <w:sz w:val="28"/>
        </w:rPr>
        <w:t xml:space="preserve"> Содержание карбонатных и глинистых пород в сырьевой смеси,  как  правило, - 75-80% и 20-25%. </w:t>
      </w:r>
      <w:r>
        <w:rPr>
          <w:rFonts w:ascii="Times New Roman" w:hAnsi="Times New Roman"/>
          <w:sz w:val="28"/>
        </w:rPr>
        <w:t>Помимо основных сырьевых материалов в производстве портландцемента используют и различные корректирующие добавки.</w:t>
      </w:r>
      <w:r w:rsidR="006A357A">
        <w:rPr>
          <w:rFonts w:ascii="Times New Roman" w:hAnsi="Times New Roman"/>
          <w:sz w:val="28"/>
        </w:rPr>
        <w:t xml:space="preserve">  </w:t>
      </w:r>
      <w:r>
        <w:rPr>
          <w:rFonts w:ascii="Times New Roman" w:hAnsi="Times New Roman"/>
          <w:sz w:val="28"/>
        </w:rPr>
        <w:t>Карбонатные породы могут быть представлены в виде известняка, мела, известняка-ракушечника, известнякового туфа и т. д. Во всех этих породах наряду с CaCO</w:t>
      </w:r>
      <w:r w:rsidRPr="006A357A">
        <w:rPr>
          <w:rFonts w:ascii="Times New Roman" w:hAnsi="Times New Roman"/>
          <w:sz w:val="28"/>
          <w:vertAlign w:val="subscript"/>
        </w:rPr>
        <w:t>3</w:t>
      </w:r>
      <w:r>
        <w:rPr>
          <w:rFonts w:ascii="Times New Roman" w:hAnsi="Times New Roman"/>
          <w:sz w:val="28"/>
        </w:rPr>
        <w:t xml:space="preserve"> могут содержаться примеси глинистых в</w:t>
      </w:r>
      <w:r w:rsidR="006A357A">
        <w:rPr>
          <w:rFonts w:ascii="Times New Roman" w:hAnsi="Times New Roman"/>
          <w:sz w:val="28"/>
        </w:rPr>
        <w:t>еществ, доломита, кварца, гипса.</w:t>
      </w:r>
      <w:r>
        <w:rPr>
          <w:rFonts w:ascii="Times New Roman" w:hAnsi="Times New Roman"/>
          <w:sz w:val="28"/>
        </w:rPr>
        <w:t xml:space="preserve"> Особенно хорошим сырьем является мел, т. к. он легко измельчается при добавлении воды.</w:t>
      </w:r>
      <w:r w:rsidR="006A357A">
        <w:rPr>
          <w:rFonts w:ascii="Times New Roman" w:hAnsi="Times New Roman"/>
          <w:sz w:val="28"/>
        </w:rPr>
        <w:t xml:space="preserve"> </w:t>
      </w:r>
      <w:r>
        <w:rPr>
          <w:rFonts w:ascii="Times New Roman" w:hAnsi="Times New Roman"/>
          <w:sz w:val="28"/>
        </w:rPr>
        <w:t xml:space="preserve"> В качестве глинистого сырья обычно используют глину или глинистый сланец.</w:t>
      </w:r>
      <w:r w:rsidR="006A357A">
        <w:rPr>
          <w:rFonts w:ascii="Times New Roman" w:hAnsi="Times New Roman"/>
          <w:sz w:val="28"/>
        </w:rPr>
        <w:t xml:space="preserve"> </w:t>
      </w:r>
      <w:r>
        <w:rPr>
          <w:rFonts w:ascii="Times New Roman" w:hAnsi="Times New Roman"/>
          <w:sz w:val="28"/>
        </w:rPr>
        <w:t>В качестве промышленных отходов на некоторых цементных заводах широко применяются доменные шлаки</w:t>
      </w:r>
      <w:r w:rsidR="006A357A">
        <w:rPr>
          <w:rFonts w:ascii="Times New Roman" w:hAnsi="Times New Roman"/>
          <w:sz w:val="28"/>
        </w:rPr>
        <w:t xml:space="preserve"> </w:t>
      </w:r>
      <w:r>
        <w:rPr>
          <w:rFonts w:ascii="Times New Roman" w:hAnsi="Times New Roman"/>
          <w:sz w:val="28"/>
        </w:rPr>
        <w:t>(отходы от выплавки чугуна), а так же нефелиновый шлам - отход производства алюминия из нефелинов. Нефелиновый шлам может полностью заменить глинистый компонент в сырьевой смеси и примерно на 50% карбонатный.</w:t>
      </w:r>
      <w:r w:rsidR="006A357A">
        <w:rPr>
          <w:rFonts w:ascii="Times New Roman" w:hAnsi="Times New Roman"/>
          <w:sz w:val="28"/>
        </w:rPr>
        <w:t xml:space="preserve"> Использование техногенного сырья весьма перспективно, это позволяет утилизировать отходы других производств и снизить расход топлива на обжиг, так как техногенное сырье частично уже прошло тепловую обработку. </w:t>
      </w:r>
    </w:p>
    <w:p w:rsidR="006A357A" w:rsidRDefault="006A357A" w:rsidP="006A357A">
      <w:pPr>
        <w:spacing w:line="360" w:lineRule="auto"/>
        <w:jc w:val="both"/>
        <w:rPr>
          <w:rFonts w:ascii="Times New Roman" w:hAnsi="Times New Roman"/>
          <w:sz w:val="32"/>
          <w:szCs w:val="32"/>
        </w:rPr>
      </w:pPr>
      <w:r w:rsidRPr="006A357A">
        <w:rPr>
          <w:rFonts w:ascii="Times New Roman" w:hAnsi="Times New Roman"/>
          <w:sz w:val="32"/>
          <w:szCs w:val="32"/>
        </w:rPr>
        <w:t xml:space="preserve">1.2. </w:t>
      </w:r>
      <w:r>
        <w:rPr>
          <w:rFonts w:ascii="Times New Roman" w:hAnsi="Times New Roman"/>
          <w:sz w:val="32"/>
          <w:szCs w:val="32"/>
        </w:rPr>
        <w:t>Используемое топливо для производства портландцемента</w:t>
      </w:r>
    </w:p>
    <w:p w:rsidR="007A207A" w:rsidRDefault="007A207A" w:rsidP="006A357A">
      <w:pPr>
        <w:spacing w:line="360" w:lineRule="auto"/>
        <w:jc w:val="both"/>
        <w:rPr>
          <w:rFonts w:ascii="Times New Roman" w:hAnsi="Times New Roman"/>
          <w:sz w:val="28"/>
          <w:szCs w:val="28"/>
        </w:rPr>
      </w:pPr>
      <w:r>
        <w:rPr>
          <w:rFonts w:ascii="Times New Roman" w:hAnsi="Times New Roman"/>
          <w:sz w:val="32"/>
          <w:szCs w:val="32"/>
        </w:rPr>
        <w:tab/>
      </w:r>
      <w:r w:rsidRPr="007A207A">
        <w:rPr>
          <w:rFonts w:ascii="Times New Roman" w:hAnsi="Times New Roman"/>
          <w:sz w:val="28"/>
          <w:szCs w:val="28"/>
        </w:rPr>
        <w:t>В цементной</w:t>
      </w:r>
      <w:r>
        <w:rPr>
          <w:rFonts w:ascii="Times New Roman" w:hAnsi="Times New Roman"/>
          <w:sz w:val="28"/>
          <w:szCs w:val="28"/>
        </w:rPr>
        <w:t xml:space="preserve"> промышленности используют твердое, жидкое и газообразное топливо. Предпочтительно применение твердого топлива с теплотой сгорания не ниже 20 МДж/кг, зольностью не выше 10-12%, с содержанием летучих компонентов 20-30%. В качестве твердого топлива используют каменные и бурые угли, коксовую мелочь, горючие сланцы. </w:t>
      </w:r>
    </w:p>
    <w:p w:rsidR="007A207A" w:rsidRDefault="007A207A" w:rsidP="006A357A">
      <w:pPr>
        <w:spacing w:line="360" w:lineRule="auto"/>
        <w:jc w:val="both"/>
        <w:rPr>
          <w:rFonts w:ascii="Times New Roman" w:hAnsi="Times New Roman"/>
          <w:sz w:val="28"/>
          <w:szCs w:val="28"/>
        </w:rPr>
      </w:pPr>
      <w:r>
        <w:rPr>
          <w:rFonts w:ascii="Times New Roman" w:hAnsi="Times New Roman"/>
          <w:sz w:val="28"/>
          <w:szCs w:val="28"/>
        </w:rPr>
        <w:t xml:space="preserve">В качестве жидкого топлива применяют мазут – смесь углеводородов, испаряющихся и разлагающихся при высоких температурах. </w:t>
      </w:r>
    </w:p>
    <w:p w:rsidR="006A357A" w:rsidRPr="007A207A" w:rsidRDefault="007A207A" w:rsidP="006A357A">
      <w:pPr>
        <w:spacing w:line="360" w:lineRule="auto"/>
        <w:jc w:val="both"/>
        <w:rPr>
          <w:rFonts w:ascii="Times New Roman" w:hAnsi="Times New Roman"/>
          <w:sz w:val="28"/>
          <w:szCs w:val="28"/>
        </w:rPr>
      </w:pPr>
      <w:r>
        <w:rPr>
          <w:rFonts w:ascii="Times New Roman" w:hAnsi="Times New Roman"/>
          <w:sz w:val="28"/>
          <w:szCs w:val="28"/>
        </w:rPr>
        <w:t>В качестве газообразного топлива применяют природный газ, смесь природного газа с газом подземной газификации, а также коксовый газ – продукт коксования каменных углей. Газ – наиболее дешевый и удобный вид топлива, несмотря на меньшую светимость пламени, что обуславливает необходимость повышения удельного расхода топлива. Он не требует устройств для хранения , не дает отходов при сгорании, не загрязняет атмосферу. Применение газа облегчает автоматизацию процесса сжигания топлива и технологического процесса в целом.</w:t>
      </w:r>
    </w:p>
    <w:p w:rsidR="008351B3" w:rsidRDefault="006A357A" w:rsidP="006A357A">
      <w:pPr>
        <w:spacing w:line="360" w:lineRule="auto"/>
        <w:rPr>
          <w:rFonts w:ascii="Times New Roman" w:hAnsi="Times New Roman"/>
          <w:sz w:val="28"/>
        </w:rPr>
      </w:pPr>
      <w:r>
        <w:rPr>
          <w:rFonts w:ascii="Times New Roman" w:hAnsi="Times New Roman"/>
          <w:sz w:val="32"/>
        </w:rPr>
        <w:t>1.3.</w:t>
      </w:r>
      <w:r w:rsidR="008351B3">
        <w:rPr>
          <w:rFonts w:ascii="Times New Roman" w:hAnsi="Times New Roman"/>
          <w:sz w:val="32"/>
        </w:rPr>
        <w:t>Приготовление шлама</w:t>
      </w:r>
      <w:r w:rsidR="008351B3">
        <w:rPr>
          <w:rFonts w:ascii="Times New Roman" w:hAnsi="Times New Roman"/>
          <w:sz w:val="28"/>
        </w:rPr>
        <w:t>.</w:t>
      </w:r>
    </w:p>
    <w:p w:rsidR="008351B3" w:rsidRDefault="008351B3" w:rsidP="008351B3">
      <w:pPr>
        <w:spacing w:line="360" w:lineRule="auto"/>
        <w:jc w:val="both"/>
        <w:rPr>
          <w:rFonts w:ascii="Times New Roman" w:hAnsi="Times New Roman"/>
          <w:sz w:val="28"/>
        </w:rPr>
      </w:pPr>
      <w:r>
        <w:rPr>
          <w:rFonts w:ascii="Times New Roman" w:hAnsi="Times New Roman"/>
          <w:sz w:val="28"/>
        </w:rPr>
        <w:t xml:space="preserve">      Сырье на завод доставляется обычно большегрузным автотранспортом, хотя возможно использование ленточных конвейеров или гидротранспорта. Иногда цементные заводы строят возле обширных залежей глины. Тогда глина дробится непосредственно на месте добычи и, перемешанная с водой   поступает в глиноболтушку непосредственно  по трубопроводам.</w:t>
      </w:r>
    </w:p>
    <w:p w:rsidR="008351B3" w:rsidRDefault="008351B3" w:rsidP="008351B3">
      <w:pPr>
        <w:spacing w:line="360" w:lineRule="auto"/>
        <w:jc w:val="both"/>
        <w:rPr>
          <w:rFonts w:ascii="Times New Roman" w:hAnsi="Times New Roman"/>
          <w:sz w:val="28"/>
        </w:rPr>
      </w:pPr>
      <w:r>
        <w:rPr>
          <w:rFonts w:ascii="Times New Roman" w:hAnsi="Times New Roman"/>
          <w:sz w:val="28"/>
        </w:rPr>
        <w:t xml:space="preserve">      Твердые породы предварительно дробят в дробилках (двух- или трехста-дийное дробление) до размеров кусков 8-</w:t>
      </w:r>
      <w:smartTag w:uri="urn:schemas-microsoft-com:office:smarttags" w:element="metricconverter">
        <w:smartTagPr>
          <w:attr w:name="ProductID" w:val="10 мм"/>
        </w:smartTagPr>
        <w:r>
          <w:rPr>
            <w:rFonts w:ascii="Times New Roman" w:hAnsi="Times New Roman"/>
            <w:sz w:val="28"/>
          </w:rPr>
          <w:t>10 мм</w:t>
        </w:r>
      </w:smartTag>
      <w:r>
        <w:rPr>
          <w:rFonts w:ascii="Times New Roman" w:hAnsi="Times New Roman"/>
          <w:sz w:val="28"/>
        </w:rPr>
        <w:t>.</w:t>
      </w:r>
      <w:r>
        <w:rPr>
          <w:rFonts w:ascii="Times New Roman" w:hAnsi="Times New Roman"/>
          <w:b/>
          <w:sz w:val="28"/>
        </w:rPr>
        <w:t xml:space="preserve"> </w:t>
      </w:r>
      <w:r w:rsidR="007A207A">
        <w:rPr>
          <w:rFonts w:ascii="Times New Roman" w:hAnsi="Times New Roman"/>
          <w:sz w:val="28"/>
        </w:rPr>
        <w:t xml:space="preserve"> Мяг</w:t>
      </w:r>
      <w:r>
        <w:rPr>
          <w:rFonts w:ascii="Times New Roman" w:hAnsi="Times New Roman"/>
          <w:sz w:val="28"/>
        </w:rPr>
        <w:t xml:space="preserve">кие породы (глину и мел) измельчают в дробилках до кусков размером </w:t>
      </w:r>
      <w:smartTag w:uri="urn:schemas-microsoft-com:office:smarttags" w:element="metricconverter">
        <w:smartTagPr>
          <w:attr w:name="ProductID" w:val="100 мм"/>
        </w:smartTagPr>
        <w:r>
          <w:rPr>
            <w:rFonts w:ascii="Times New Roman" w:hAnsi="Times New Roman"/>
            <w:sz w:val="28"/>
          </w:rPr>
          <w:t>100 мм</w:t>
        </w:r>
      </w:smartTag>
      <w:r>
        <w:rPr>
          <w:rFonts w:ascii="Times New Roman" w:hAnsi="Times New Roman"/>
          <w:sz w:val="28"/>
        </w:rPr>
        <w:t>, а за</w:t>
      </w:r>
      <w:r w:rsidR="007A207A">
        <w:rPr>
          <w:rFonts w:ascii="Times New Roman" w:hAnsi="Times New Roman"/>
          <w:sz w:val="28"/>
        </w:rPr>
        <w:t>тем распускают в глиноболтушках (</w:t>
      </w:r>
      <w:r>
        <w:rPr>
          <w:rFonts w:ascii="Times New Roman" w:hAnsi="Times New Roman"/>
          <w:sz w:val="28"/>
        </w:rPr>
        <w:t>железобетонных круглых резервуарах</w:t>
      </w:r>
      <w:r w:rsidR="007A207A">
        <w:rPr>
          <w:rFonts w:ascii="Times New Roman" w:hAnsi="Times New Roman"/>
          <w:sz w:val="28"/>
        </w:rPr>
        <w:t>)</w:t>
      </w:r>
      <w:r>
        <w:rPr>
          <w:rFonts w:ascii="Times New Roman" w:hAnsi="Times New Roman"/>
          <w:sz w:val="28"/>
        </w:rPr>
        <w:t xml:space="preserve"> </w:t>
      </w:r>
      <w:r w:rsidR="007A207A">
        <w:rPr>
          <w:rFonts w:ascii="Times New Roman" w:hAnsi="Times New Roman"/>
          <w:sz w:val="28"/>
        </w:rPr>
        <w:t>диаметром</w:t>
      </w:r>
      <w:r>
        <w:rPr>
          <w:rFonts w:ascii="Times New Roman" w:hAnsi="Times New Roman"/>
          <w:sz w:val="28"/>
        </w:rPr>
        <w:t xml:space="preserve"> до 10 и высотой 2,5-</w:t>
      </w:r>
      <w:smartTag w:uri="urn:schemas-microsoft-com:office:smarttags" w:element="metricconverter">
        <w:smartTagPr>
          <w:attr w:name="ProductID" w:val="3,5 м"/>
        </w:smartTagPr>
        <w:r>
          <w:rPr>
            <w:rFonts w:ascii="Times New Roman" w:hAnsi="Times New Roman"/>
            <w:sz w:val="28"/>
          </w:rPr>
          <w:t>3,5 м</w:t>
        </w:r>
      </w:smartTag>
      <w:r w:rsidR="007A207A">
        <w:rPr>
          <w:rFonts w:ascii="Times New Roman" w:hAnsi="Times New Roman"/>
          <w:sz w:val="28"/>
        </w:rPr>
        <w:t>, футерованных изну</w:t>
      </w:r>
      <w:r>
        <w:rPr>
          <w:rFonts w:ascii="Times New Roman" w:hAnsi="Times New Roman"/>
          <w:sz w:val="28"/>
        </w:rPr>
        <w:t>три чугунными плитами. В центре болтушки вращается крестовина с прикре</w:t>
      </w:r>
      <w:r w:rsidR="007A207A">
        <w:rPr>
          <w:rFonts w:ascii="Times New Roman" w:hAnsi="Times New Roman"/>
          <w:sz w:val="28"/>
        </w:rPr>
        <w:t>пленными к ней стальными грабля</w:t>
      </w:r>
      <w:r>
        <w:rPr>
          <w:rFonts w:ascii="Times New Roman" w:hAnsi="Times New Roman"/>
          <w:sz w:val="28"/>
        </w:rPr>
        <w:t xml:space="preserve">ми для измельчения глины. Глину в болтушку подают небольшими порциями вместе с водой. Грабли разбивают большие куски на зерна размером не </w:t>
      </w:r>
      <w:r w:rsidR="007A207A">
        <w:rPr>
          <w:rFonts w:ascii="Times New Roman" w:hAnsi="Times New Roman"/>
          <w:sz w:val="28"/>
        </w:rPr>
        <w:t>более 3-5 мм, которые легко рас</w:t>
      </w:r>
      <w:r>
        <w:rPr>
          <w:rFonts w:ascii="Times New Roman" w:hAnsi="Times New Roman"/>
          <w:sz w:val="28"/>
        </w:rPr>
        <w:t>пускаются в воде. Получ</w:t>
      </w:r>
      <w:r w:rsidR="007A207A">
        <w:rPr>
          <w:rFonts w:ascii="Times New Roman" w:hAnsi="Times New Roman"/>
          <w:sz w:val="28"/>
        </w:rPr>
        <w:t>енный шлам насосами перекачи</w:t>
      </w:r>
      <w:r>
        <w:rPr>
          <w:rFonts w:ascii="Times New Roman" w:hAnsi="Times New Roman"/>
          <w:sz w:val="28"/>
        </w:rPr>
        <w:t xml:space="preserve">вается в расходные бункера сырьевой </w:t>
      </w:r>
      <w:r w:rsidR="007A207A">
        <w:rPr>
          <w:rFonts w:ascii="Times New Roman" w:hAnsi="Times New Roman"/>
          <w:sz w:val="28"/>
        </w:rPr>
        <w:t>мельницы для по</w:t>
      </w:r>
      <w:r>
        <w:rPr>
          <w:rFonts w:ascii="Times New Roman" w:hAnsi="Times New Roman"/>
          <w:sz w:val="28"/>
        </w:rPr>
        <w:t>мола с дробленым изв</w:t>
      </w:r>
      <w:r w:rsidR="007A207A">
        <w:rPr>
          <w:rFonts w:ascii="Times New Roman" w:hAnsi="Times New Roman"/>
          <w:sz w:val="28"/>
        </w:rPr>
        <w:t>естняком. Если в качестве карбо</w:t>
      </w:r>
      <w:r>
        <w:rPr>
          <w:rFonts w:ascii="Times New Roman" w:hAnsi="Times New Roman"/>
          <w:sz w:val="28"/>
        </w:rPr>
        <w:t>натного сырья используется мел, то его предварительно (после дробления) вместе с глиной распускают в болтушках, а затем домалывают в мельницах. Крупные включения собираютс</w:t>
      </w:r>
      <w:r w:rsidR="007A207A">
        <w:rPr>
          <w:rFonts w:ascii="Times New Roman" w:hAnsi="Times New Roman"/>
          <w:sz w:val="28"/>
        </w:rPr>
        <w:t>я на дне резервуара и периодиче</w:t>
      </w:r>
      <w:r>
        <w:rPr>
          <w:rFonts w:ascii="Times New Roman" w:hAnsi="Times New Roman"/>
          <w:sz w:val="28"/>
        </w:rPr>
        <w:t>ски удаляются.</w:t>
      </w:r>
    </w:p>
    <w:p w:rsidR="008351B3" w:rsidRDefault="008351B3" w:rsidP="008351B3">
      <w:pPr>
        <w:spacing w:line="360" w:lineRule="auto"/>
        <w:jc w:val="both"/>
        <w:rPr>
          <w:rFonts w:ascii="Times New Roman" w:hAnsi="Times New Roman"/>
          <w:sz w:val="28"/>
        </w:rPr>
      </w:pPr>
      <w:r>
        <w:rPr>
          <w:rFonts w:ascii="Times New Roman" w:hAnsi="Times New Roman"/>
          <w:sz w:val="28"/>
        </w:rPr>
        <w:t xml:space="preserve">      Качество цемента существенно зависит от химического состава сырьевой смеси, поступающей на обжиг. Однако из-за неоднородности сырья химический состав может</w:t>
      </w:r>
      <w:r w:rsidR="007A207A">
        <w:rPr>
          <w:rFonts w:ascii="Times New Roman" w:hAnsi="Times New Roman"/>
          <w:sz w:val="28"/>
        </w:rPr>
        <w:t xml:space="preserve"> изме</w:t>
      </w:r>
      <w:r>
        <w:rPr>
          <w:rFonts w:ascii="Times New Roman" w:hAnsi="Times New Roman"/>
          <w:sz w:val="28"/>
        </w:rPr>
        <w:t>няться. Поэтому необх</w:t>
      </w:r>
      <w:r w:rsidR="007A207A">
        <w:rPr>
          <w:rFonts w:ascii="Times New Roman" w:hAnsi="Times New Roman"/>
          <w:sz w:val="28"/>
        </w:rPr>
        <w:t>одимо постоянно следить за хими</w:t>
      </w:r>
      <w:r>
        <w:rPr>
          <w:rFonts w:ascii="Times New Roman" w:hAnsi="Times New Roman"/>
          <w:sz w:val="28"/>
        </w:rPr>
        <w:t>ческим составом шихты и корректировать его в процессе работы. Но контролировать состав путём непосредственного забора проб из печи невозможно. Контроль  достигается  использованием вертикальных и горизонтальных шламбассейнов. Шлам из мельницы подается сначала в первый вертикальный бассейн. Шлам другого состава посту</w:t>
      </w:r>
      <w:r w:rsidR="007A207A">
        <w:rPr>
          <w:rFonts w:ascii="Times New Roman" w:hAnsi="Times New Roman"/>
          <w:sz w:val="28"/>
        </w:rPr>
        <w:t>пает во второй вертикальный бас</w:t>
      </w:r>
      <w:r>
        <w:rPr>
          <w:rFonts w:ascii="Times New Roman" w:hAnsi="Times New Roman"/>
          <w:sz w:val="28"/>
        </w:rPr>
        <w:t>сейн. Зная точный химический состав этих двух шламов, можно рассчитать состав требуемого шлама. Путем перекачивания нужных</w:t>
      </w:r>
      <w:r w:rsidR="007A207A">
        <w:rPr>
          <w:rFonts w:ascii="Times New Roman" w:hAnsi="Times New Roman"/>
          <w:sz w:val="28"/>
        </w:rPr>
        <w:t xml:space="preserve"> количеств шлама из этих бассей</w:t>
      </w:r>
      <w:r>
        <w:rPr>
          <w:rFonts w:ascii="Times New Roman" w:hAnsi="Times New Roman"/>
          <w:sz w:val="28"/>
        </w:rPr>
        <w:t>нов в третий получают готовый для обжига шлам. При перекачивании откорр</w:t>
      </w:r>
      <w:r w:rsidR="007A207A">
        <w:rPr>
          <w:rFonts w:ascii="Times New Roman" w:hAnsi="Times New Roman"/>
          <w:sz w:val="28"/>
        </w:rPr>
        <w:t>ектированного шлама в вертикаль</w:t>
      </w:r>
      <w:r>
        <w:rPr>
          <w:rFonts w:ascii="Times New Roman" w:hAnsi="Times New Roman"/>
          <w:sz w:val="28"/>
        </w:rPr>
        <w:t>ный бассейн его тща</w:t>
      </w:r>
      <w:r w:rsidR="007A207A">
        <w:rPr>
          <w:rFonts w:ascii="Times New Roman" w:hAnsi="Times New Roman"/>
          <w:sz w:val="28"/>
        </w:rPr>
        <w:t>тельно перемешивают струями сжа</w:t>
      </w:r>
      <w:r>
        <w:rPr>
          <w:rFonts w:ascii="Times New Roman" w:hAnsi="Times New Roman"/>
          <w:sz w:val="28"/>
        </w:rPr>
        <w:t>того воздуха (аэрируют). Перед подачей в печь шлам из вертикального басс</w:t>
      </w:r>
      <w:r w:rsidR="007A207A">
        <w:rPr>
          <w:rFonts w:ascii="Times New Roman" w:hAnsi="Times New Roman"/>
          <w:sz w:val="28"/>
        </w:rPr>
        <w:t>ейна перекачивают в горизонталь</w:t>
      </w:r>
      <w:r>
        <w:rPr>
          <w:rFonts w:ascii="Times New Roman" w:hAnsi="Times New Roman"/>
          <w:sz w:val="28"/>
        </w:rPr>
        <w:t>ный, где его перемешивают механическим способом.</w:t>
      </w:r>
    </w:p>
    <w:p w:rsidR="008351B3" w:rsidRDefault="008351B3" w:rsidP="008351B3">
      <w:pPr>
        <w:spacing w:line="360" w:lineRule="auto"/>
        <w:jc w:val="both"/>
        <w:rPr>
          <w:rFonts w:ascii="Times New Roman" w:hAnsi="Times New Roman"/>
          <w:sz w:val="28"/>
        </w:rPr>
      </w:pPr>
      <w:r>
        <w:rPr>
          <w:rFonts w:ascii="Times New Roman" w:hAnsi="Times New Roman"/>
          <w:sz w:val="28"/>
        </w:rPr>
        <w:t xml:space="preserve">    Порционное корректирование состава шлама - довольно длительная и трудоемкая технологическая операция. К тому же этот процесс периодический. Более перспективен поточный способ приготовления сырьевого шлама.</w:t>
      </w:r>
    </w:p>
    <w:p w:rsidR="008351B3" w:rsidRDefault="008351B3" w:rsidP="008351B3">
      <w:pPr>
        <w:spacing w:line="360" w:lineRule="auto"/>
        <w:jc w:val="both"/>
        <w:rPr>
          <w:rFonts w:ascii="Times New Roman" w:hAnsi="Times New Roman"/>
          <w:sz w:val="28"/>
        </w:rPr>
      </w:pPr>
      <w:r>
        <w:rPr>
          <w:rFonts w:ascii="Times New Roman" w:hAnsi="Times New Roman"/>
          <w:sz w:val="28"/>
        </w:rPr>
        <w:t xml:space="preserve">        Химический состав шлама постоянно проверяется автоматически рабо</w:t>
      </w:r>
      <w:r w:rsidR="007A207A">
        <w:rPr>
          <w:rFonts w:ascii="Times New Roman" w:hAnsi="Times New Roman"/>
          <w:sz w:val="28"/>
        </w:rPr>
        <w:t>тающими пробоотборниками и рент</w:t>
      </w:r>
      <w:r>
        <w:rPr>
          <w:rFonts w:ascii="Times New Roman" w:hAnsi="Times New Roman"/>
          <w:sz w:val="28"/>
        </w:rPr>
        <w:t>геновским квантометр</w:t>
      </w:r>
      <w:r w:rsidR="007A207A">
        <w:rPr>
          <w:rFonts w:ascii="Times New Roman" w:hAnsi="Times New Roman"/>
          <w:sz w:val="28"/>
        </w:rPr>
        <w:t>ом. Шламы из двух бассейнов сме</w:t>
      </w:r>
      <w:r>
        <w:rPr>
          <w:rFonts w:ascii="Times New Roman" w:hAnsi="Times New Roman"/>
          <w:sz w:val="28"/>
        </w:rPr>
        <w:t>шиваются и попадают в третий - расходный, пройдя предварительно экспресс-анализ с помощью сложных электронных устройств.</w:t>
      </w:r>
    </w:p>
    <w:p w:rsidR="008351B3" w:rsidRDefault="008351B3" w:rsidP="008351B3">
      <w:pPr>
        <w:spacing w:line="360" w:lineRule="auto"/>
        <w:jc w:val="both"/>
        <w:rPr>
          <w:rFonts w:ascii="Times New Roman" w:hAnsi="Times New Roman"/>
          <w:sz w:val="28"/>
        </w:rPr>
      </w:pPr>
    </w:p>
    <w:p w:rsidR="00AE476E" w:rsidRDefault="00AE476E" w:rsidP="00AE476E">
      <w:pPr>
        <w:spacing w:line="360" w:lineRule="auto"/>
        <w:rPr>
          <w:rFonts w:ascii="Times New Roman" w:hAnsi="Times New Roman"/>
          <w:sz w:val="32"/>
        </w:rPr>
      </w:pPr>
      <w:r>
        <w:rPr>
          <w:rFonts w:ascii="Times New Roman" w:hAnsi="Times New Roman"/>
          <w:sz w:val="32"/>
        </w:rPr>
        <w:t xml:space="preserve">1.4. Обжиг сырьевых шихт </w:t>
      </w:r>
    </w:p>
    <w:p w:rsidR="00AE476E" w:rsidRDefault="00AE476E" w:rsidP="00AE476E">
      <w:pPr>
        <w:spacing w:line="360" w:lineRule="auto"/>
        <w:rPr>
          <w:rFonts w:ascii="Times New Roman" w:hAnsi="Times New Roman"/>
          <w:sz w:val="32"/>
        </w:rPr>
      </w:pPr>
      <w:r>
        <w:rPr>
          <w:rFonts w:ascii="Times New Roman" w:hAnsi="Times New Roman"/>
          <w:sz w:val="32"/>
        </w:rPr>
        <w:t>Эта важнейшая операция, как при мокром, так и при сухом способе производства происходит в основном во вращающихся печах.</w:t>
      </w:r>
    </w:p>
    <w:p w:rsidR="00AE476E" w:rsidRDefault="008351B3" w:rsidP="00AE476E">
      <w:pPr>
        <w:spacing w:line="360" w:lineRule="auto"/>
        <w:ind w:left="80" w:firstLine="280"/>
        <w:jc w:val="both"/>
        <w:rPr>
          <w:rFonts w:ascii="Times New Roman" w:hAnsi="Times New Roman"/>
          <w:sz w:val="28"/>
        </w:rPr>
      </w:pPr>
      <w:r>
        <w:rPr>
          <w:rFonts w:ascii="Times New Roman" w:hAnsi="Times New Roman"/>
          <w:sz w:val="28"/>
        </w:rPr>
        <w:t xml:space="preserve">      Обжига</w:t>
      </w:r>
      <w:r w:rsidR="00AE476E">
        <w:rPr>
          <w:rFonts w:ascii="Times New Roman" w:hAnsi="Times New Roman"/>
          <w:sz w:val="28"/>
        </w:rPr>
        <w:t>ют сырьевую смесь (шлам) во вра</w:t>
      </w:r>
      <w:r>
        <w:rPr>
          <w:rFonts w:ascii="Times New Roman" w:hAnsi="Times New Roman"/>
          <w:sz w:val="28"/>
        </w:rPr>
        <w:t xml:space="preserve">щающихся печах различной длины и диаметра (рис </w:t>
      </w:r>
      <w:r w:rsidR="00AE476E">
        <w:rPr>
          <w:rFonts w:ascii="Times New Roman" w:hAnsi="Times New Roman"/>
          <w:sz w:val="28"/>
        </w:rPr>
        <w:t xml:space="preserve">1). </w:t>
      </w:r>
      <w:r>
        <w:rPr>
          <w:rFonts w:ascii="Times New Roman" w:hAnsi="Times New Roman"/>
          <w:sz w:val="28"/>
        </w:rPr>
        <w:t>Топливо в виде газа или каменноугольной пыли вдувается   в  печь с нижнего ко</w:t>
      </w:r>
      <w:r w:rsidR="00AE476E">
        <w:rPr>
          <w:rFonts w:ascii="Times New Roman" w:hAnsi="Times New Roman"/>
          <w:sz w:val="28"/>
        </w:rPr>
        <w:t>нца.   Дымовые газы с температурой      150-200</w:t>
      </w:r>
      <w:r w:rsidRPr="00AE476E">
        <w:rPr>
          <w:rFonts w:ascii="Times New Roman" w:hAnsi="Times New Roman"/>
          <w:sz w:val="28"/>
          <w:vertAlign w:val="superscript"/>
        </w:rPr>
        <w:t>°</w:t>
      </w:r>
      <w:r>
        <w:rPr>
          <w:rFonts w:ascii="Times New Roman" w:hAnsi="Times New Roman"/>
          <w:sz w:val="28"/>
        </w:rPr>
        <w:t>С</w:t>
      </w:r>
      <w:r w:rsidR="00AE476E">
        <w:rPr>
          <w:rFonts w:ascii="Times New Roman" w:hAnsi="Times New Roman"/>
          <w:sz w:val="28"/>
        </w:rPr>
        <w:t xml:space="preserve"> </w:t>
      </w:r>
      <w:r>
        <w:rPr>
          <w:rFonts w:ascii="Times New Roman" w:hAnsi="Times New Roman"/>
          <w:sz w:val="28"/>
        </w:rPr>
        <w:t xml:space="preserve"> </w:t>
      </w:r>
      <w:r w:rsidR="00AE476E">
        <w:rPr>
          <w:rFonts w:ascii="Times New Roman" w:hAnsi="Times New Roman"/>
          <w:sz w:val="28"/>
        </w:rPr>
        <w:tab/>
      </w:r>
      <w:r>
        <w:rPr>
          <w:rFonts w:ascii="Times New Roman" w:hAnsi="Times New Roman"/>
          <w:sz w:val="28"/>
        </w:rPr>
        <w:t xml:space="preserve">удаляются </w:t>
      </w:r>
      <w:r w:rsidR="00AE476E">
        <w:rPr>
          <w:rFonts w:ascii="Times New Roman" w:hAnsi="Times New Roman"/>
          <w:sz w:val="28"/>
        </w:rPr>
        <w:tab/>
      </w:r>
      <w:r>
        <w:rPr>
          <w:rFonts w:ascii="Times New Roman" w:hAnsi="Times New Roman"/>
          <w:sz w:val="28"/>
        </w:rPr>
        <w:t xml:space="preserve">со </w:t>
      </w:r>
      <w:r w:rsidR="00AE476E">
        <w:rPr>
          <w:rFonts w:ascii="Times New Roman" w:hAnsi="Times New Roman"/>
          <w:sz w:val="28"/>
        </w:rPr>
        <w:tab/>
      </w:r>
      <w:r>
        <w:rPr>
          <w:rFonts w:ascii="Times New Roman" w:hAnsi="Times New Roman"/>
          <w:sz w:val="28"/>
        </w:rPr>
        <w:t xml:space="preserve">стороны </w:t>
      </w:r>
      <w:r w:rsidR="00AE476E">
        <w:rPr>
          <w:rFonts w:ascii="Times New Roman" w:hAnsi="Times New Roman"/>
          <w:sz w:val="28"/>
        </w:rPr>
        <w:tab/>
      </w:r>
      <w:r>
        <w:rPr>
          <w:rFonts w:ascii="Times New Roman" w:hAnsi="Times New Roman"/>
          <w:sz w:val="28"/>
        </w:rPr>
        <w:t>верхнего конца.</w:t>
      </w:r>
    </w:p>
    <w:p w:rsidR="00AE476E" w:rsidRDefault="00101A72" w:rsidP="00AE476E">
      <w:pPr>
        <w:spacing w:line="360" w:lineRule="auto"/>
        <w:ind w:left="80" w:firstLine="280"/>
        <w:jc w:val="both"/>
        <w:rPr>
          <w:rFonts w:ascii="Times New Roman" w:hAnsi="Times New Roman"/>
          <w:sz w:val="28"/>
        </w:rPr>
      </w:pPr>
      <w:r>
        <w:pict>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i1025" type="#_x0000_t75" style="width:455.25pt;height:153pt">
            <v:imagedata r:id="rId7" o:title="p0059"/>
          </v:shape>
        </w:pict>
      </w:r>
    </w:p>
    <w:p w:rsidR="00AE476E" w:rsidRPr="00AE476E" w:rsidRDefault="00AE476E" w:rsidP="00AE476E">
      <w:pPr>
        <w:spacing w:line="360" w:lineRule="auto"/>
        <w:ind w:left="80" w:firstLine="280"/>
        <w:jc w:val="both"/>
        <w:rPr>
          <w:rFonts w:ascii="Times New Roman" w:hAnsi="Times New Roman"/>
          <w:b/>
          <w:sz w:val="24"/>
          <w:szCs w:val="24"/>
        </w:rPr>
      </w:pPr>
      <w:r w:rsidRPr="00AE476E">
        <w:rPr>
          <w:rFonts w:ascii="Times New Roman" w:hAnsi="Times New Roman"/>
          <w:b/>
          <w:sz w:val="24"/>
          <w:szCs w:val="24"/>
        </w:rPr>
        <w:t xml:space="preserve">Рис. 1 Схема вращающейся печи для обжига цементного клинкера </w:t>
      </w:r>
    </w:p>
    <w:p w:rsidR="008351B3" w:rsidRDefault="008351B3" w:rsidP="008351B3">
      <w:pPr>
        <w:spacing w:line="360" w:lineRule="auto"/>
        <w:ind w:left="80" w:firstLine="280"/>
        <w:jc w:val="both"/>
        <w:rPr>
          <w:rFonts w:ascii="Times New Roman" w:hAnsi="Times New Roman"/>
          <w:sz w:val="28"/>
        </w:rPr>
      </w:pPr>
      <w:r>
        <w:rPr>
          <w:rFonts w:ascii="Times New Roman" w:hAnsi="Times New Roman"/>
          <w:sz w:val="28"/>
        </w:rPr>
        <w:t xml:space="preserve"> По характеру процессов температурные </w:t>
      </w:r>
      <w:r w:rsidR="00AE476E">
        <w:rPr>
          <w:rFonts w:ascii="Times New Roman" w:hAnsi="Times New Roman"/>
          <w:sz w:val="28"/>
        </w:rPr>
        <w:t>зоны в печи называют: 1- до 200</w:t>
      </w:r>
      <w:r w:rsidR="00AE476E" w:rsidRPr="00AE476E">
        <w:rPr>
          <w:rFonts w:ascii="Times New Roman" w:hAnsi="Times New Roman"/>
          <w:sz w:val="28"/>
          <w:vertAlign w:val="superscript"/>
        </w:rPr>
        <w:t>о</w:t>
      </w:r>
      <w:r w:rsidR="00AE476E">
        <w:rPr>
          <w:rFonts w:ascii="Times New Roman" w:hAnsi="Times New Roman"/>
          <w:sz w:val="28"/>
        </w:rPr>
        <w:t xml:space="preserve">С </w:t>
      </w:r>
      <w:r>
        <w:rPr>
          <w:rFonts w:ascii="Times New Roman" w:hAnsi="Times New Roman"/>
          <w:sz w:val="28"/>
        </w:rPr>
        <w:t>испарения</w:t>
      </w:r>
      <w:r w:rsidR="00AE476E">
        <w:rPr>
          <w:rFonts w:ascii="Times New Roman" w:hAnsi="Times New Roman"/>
          <w:sz w:val="28"/>
        </w:rPr>
        <w:t xml:space="preserve"> (сушка шлама); 2- 200-800</w:t>
      </w:r>
      <w:r w:rsidR="00AE476E" w:rsidRPr="00AE476E">
        <w:rPr>
          <w:rFonts w:ascii="Times New Roman" w:hAnsi="Times New Roman"/>
          <w:sz w:val="28"/>
          <w:vertAlign w:val="superscript"/>
        </w:rPr>
        <w:t>о</w:t>
      </w:r>
      <w:r w:rsidR="00AE476E">
        <w:rPr>
          <w:rFonts w:ascii="Times New Roman" w:hAnsi="Times New Roman"/>
          <w:sz w:val="28"/>
        </w:rPr>
        <w:t>С -  подогрева; 3- 800-1000</w:t>
      </w:r>
      <w:r w:rsidR="00AE476E" w:rsidRPr="00AE476E">
        <w:rPr>
          <w:rFonts w:ascii="Times New Roman" w:hAnsi="Times New Roman"/>
          <w:sz w:val="28"/>
          <w:vertAlign w:val="superscript"/>
        </w:rPr>
        <w:t>о</w:t>
      </w:r>
      <w:r w:rsidR="00AE476E">
        <w:rPr>
          <w:rFonts w:ascii="Times New Roman" w:hAnsi="Times New Roman"/>
          <w:sz w:val="28"/>
        </w:rPr>
        <w:t xml:space="preserve">С - </w:t>
      </w:r>
      <w:r>
        <w:rPr>
          <w:rFonts w:ascii="Times New Roman" w:hAnsi="Times New Roman"/>
          <w:sz w:val="28"/>
        </w:rPr>
        <w:t xml:space="preserve"> </w:t>
      </w:r>
      <w:r w:rsidR="00AE476E">
        <w:rPr>
          <w:rFonts w:ascii="Times New Roman" w:hAnsi="Times New Roman"/>
          <w:sz w:val="28"/>
        </w:rPr>
        <w:t>декарбонизации</w:t>
      </w:r>
      <w:r>
        <w:rPr>
          <w:rFonts w:ascii="Times New Roman" w:hAnsi="Times New Roman"/>
          <w:sz w:val="28"/>
        </w:rPr>
        <w:t>; 4- 1000-1300</w:t>
      </w:r>
      <w:r w:rsidRPr="00AE476E">
        <w:rPr>
          <w:rFonts w:ascii="Times New Roman" w:hAnsi="Times New Roman"/>
          <w:sz w:val="28"/>
          <w:vertAlign w:val="superscript"/>
        </w:rPr>
        <w:t>о</w:t>
      </w:r>
      <w:r w:rsidR="00AE476E">
        <w:rPr>
          <w:rFonts w:ascii="Times New Roman" w:hAnsi="Times New Roman"/>
          <w:sz w:val="28"/>
        </w:rPr>
        <w:t xml:space="preserve">С </w:t>
      </w:r>
      <w:r>
        <w:rPr>
          <w:rFonts w:ascii="Times New Roman" w:hAnsi="Times New Roman"/>
          <w:sz w:val="28"/>
        </w:rPr>
        <w:t>- экзот</w:t>
      </w:r>
      <w:r w:rsidR="00AE476E">
        <w:rPr>
          <w:rFonts w:ascii="Times New Roman" w:hAnsi="Times New Roman"/>
          <w:sz w:val="28"/>
        </w:rPr>
        <w:t>ермической реакции; 5- 1350-1450-135</w:t>
      </w:r>
      <w:r>
        <w:rPr>
          <w:rFonts w:ascii="Times New Roman" w:hAnsi="Times New Roman"/>
          <w:sz w:val="28"/>
        </w:rPr>
        <w:t>0</w:t>
      </w:r>
      <w:r w:rsidRPr="00AE476E">
        <w:rPr>
          <w:rFonts w:ascii="Times New Roman" w:hAnsi="Times New Roman"/>
          <w:sz w:val="28"/>
          <w:vertAlign w:val="superscript"/>
        </w:rPr>
        <w:t>о</w:t>
      </w:r>
      <w:r w:rsidR="00AE476E">
        <w:rPr>
          <w:rFonts w:ascii="Times New Roman" w:hAnsi="Times New Roman"/>
          <w:sz w:val="28"/>
        </w:rPr>
        <w:t xml:space="preserve">С </w:t>
      </w:r>
      <w:r>
        <w:rPr>
          <w:rFonts w:ascii="Times New Roman" w:hAnsi="Times New Roman"/>
          <w:sz w:val="28"/>
        </w:rPr>
        <w:t>- спекания; 6- 1300-1000</w:t>
      </w:r>
      <w:r w:rsidRPr="00AE476E">
        <w:rPr>
          <w:rFonts w:ascii="Times New Roman" w:hAnsi="Times New Roman"/>
          <w:sz w:val="28"/>
          <w:vertAlign w:val="superscript"/>
        </w:rPr>
        <w:t>о</w:t>
      </w:r>
      <w:r w:rsidR="00AE476E">
        <w:rPr>
          <w:rFonts w:ascii="Times New Roman" w:hAnsi="Times New Roman"/>
          <w:sz w:val="28"/>
        </w:rPr>
        <w:t xml:space="preserve">С </w:t>
      </w:r>
      <w:r>
        <w:rPr>
          <w:rFonts w:ascii="Times New Roman" w:hAnsi="Times New Roman"/>
          <w:sz w:val="28"/>
        </w:rPr>
        <w:t>- охлаждения.</w:t>
      </w:r>
    </w:p>
    <w:p w:rsidR="008351B3" w:rsidRDefault="008351B3" w:rsidP="008351B3">
      <w:pPr>
        <w:spacing w:line="360" w:lineRule="auto"/>
        <w:ind w:left="80" w:firstLine="280"/>
        <w:jc w:val="both"/>
        <w:rPr>
          <w:rFonts w:ascii="Times New Roman" w:hAnsi="Times New Roman"/>
          <w:sz w:val="28"/>
        </w:rPr>
      </w:pPr>
      <w:r>
        <w:rPr>
          <w:rFonts w:ascii="Times New Roman" w:hAnsi="Times New Roman"/>
          <w:sz w:val="28"/>
        </w:rPr>
        <w:t xml:space="preserve"> В зоне 3 происходит процесс разложения CaCO</w:t>
      </w:r>
      <w:r w:rsidRPr="00E73121">
        <w:rPr>
          <w:rFonts w:ascii="Times New Roman" w:hAnsi="Times New Roman"/>
          <w:sz w:val="28"/>
          <w:vertAlign w:val="subscript"/>
        </w:rPr>
        <w:t>3</w:t>
      </w:r>
      <w:r>
        <w:rPr>
          <w:rFonts w:ascii="Times New Roman" w:hAnsi="Times New Roman"/>
          <w:sz w:val="28"/>
        </w:rPr>
        <w:t xml:space="preserve"> по схеме </w:t>
      </w:r>
    </w:p>
    <w:p w:rsidR="008351B3" w:rsidRDefault="008351B3" w:rsidP="00E73121">
      <w:pPr>
        <w:spacing w:line="360" w:lineRule="auto"/>
        <w:ind w:left="80" w:firstLine="280"/>
        <w:jc w:val="center"/>
        <w:rPr>
          <w:rFonts w:ascii="Times New Roman" w:hAnsi="Times New Roman"/>
          <w:sz w:val="28"/>
        </w:rPr>
      </w:pPr>
      <w:r>
        <w:rPr>
          <w:rFonts w:ascii="Times New Roman" w:hAnsi="Times New Roman"/>
          <w:sz w:val="28"/>
        </w:rPr>
        <w:t>CaCO</w:t>
      </w:r>
      <w:r w:rsidRPr="00E73121">
        <w:rPr>
          <w:rFonts w:ascii="Times New Roman" w:hAnsi="Times New Roman"/>
          <w:sz w:val="28"/>
          <w:vertAlign w:val="subscript"/>
        </w:rPr>
        <w:t>3</w:t>
      </w:r>
      <w:r w:rsidR="00E73121">
        <w:rPr>
          <w:rFonts w:ascii="Times New Roman" w:hAnsi="Times New Roman"/>
          <w:sz w:val="28"/>
        </w:rPr>
        <w:t>→</w:t>
      </w:r>
      <w:r>
        <w:rPr>
          <w:rFonts w:ascii="Times New Roman" w:hAnsi="Times New Roman"/>
          <w:sz w:val="28"/>
        </w:rPr>
        <w:t>CaO + CO</w:t>
      </w:r>
      <w:r w:rsidRPr="00AE476E">
        <w:rPr>
          <w:rFonts w:ascii="Times New Roman" w:hAnsi="Times New Roman"/>
          <w:sz w:val="28"/>
          <w:vertAlign w:val="subscript"/>
        </w:rPr>
        <w:t>2</w:t>
      </w:r>
    </w:p>
    <w:p w:rsidR="00AE476E" w:rsidRDefault="008351B3" w:rsidP="00AE476E">
      <w:pPr>
        <w:spacing w:line="360" w:lineRule="auto"/>
        <w:ind w:left="80" w:firstLine="280"/>
        <w:jc w:val="both"/>
        <w:rPr>
          <w:rFonts w:ascii="Times New Roman" w:hAnsi="Times New Roman"/>
          <w:sz w:val="28"/>
        </w:rPr>
      </w:pPr>
      <w:r>
        <w:rPr>
          <w:rFonts w:ascii="Times New Roman" w:hAnsi="Times New Roman"/>
          <w:sz w:val="28"/>
        </w:rPr>
        <w:t>CaO в свою очередь вступает в соединения с элементами глинистого компонента CaO</w:t>
      </w:r>
      <w:r w:rsidR="00E73121">
        <w:rPr>
          <w:rFonts w:ascii="Times New Roman" w:hAnsi="Times New Roman"/>
          <w:sz w:val="28"/>
        </w:rPr>
        <w:t>×</w:t>
      </w:r>
      <w:r>
        <w:rPr>
          <w:rFonts w:ascii="Times New Roman" w:hAnsi="Times New Roman"/>
          <w:sz w:val="28"/>
        </w:rPr>
        <w:t>Fe</w:t>
      </w:r>
      <w:r w:rsidRPr="00AE476E">
        <w:rPr>
          <w:rFonts w:ascii="Times New Roman" w:hAnsi="Times New Roman"/>
          <w:sz w:val="28"/>
          <w:vertAlign w:val="subscript"/>
        </w:rPr>
        <w:t>2</w:t>
      </w:r>
      <w:r>
        <w:rPr>
          <w:rFonts w:ascii="Times New Roman" w:hAnsi="Times New Roman"/>
          <w:sz w:val="28"/>
        </w:rPr>
        <w:t>O</w:t>
      </w:r>
      <w:r w:rsidRPr="00AE476E">
        <w:rPr>
          <w:rFonts w:ascii="Times New Roman" w:hAnsi="Times New Roman"/>
          <w:sz w:val="28"/>
          <w:vertAlign w:val="subscript"/>
        </w:rPr>
        <w:t>3</w:t>
      </w:r>
      <w:r>
        <w:rPr>
          <w:rFonts w:ascii="Times New Roman" w:hAnsi="Times New Roman"/>
          <w:sz w:val="28"/>
        </w:rPr>
        <w:t>; Ca</w:t>
      </w:r>
      <w:r w:rsidR="00AE476E">
        <w:rPr>
          <w:rFonts w:ascii="Times New Roman" w:hAnsi="Times New Roman"/>
          <w:sz w:val="28"/>
        </w:rPr>
        <w:t>О</w:t>
      </w:r>
      <w:r w:rsidR="00E73121">
        <w:rPr>
          <w:rFonts w:ascii="Times New Roman" w:hAnsi="Times New Roman"/>
          <w:sz w:val="28"/>
        </w:rPr>
        <w:t>×</w:t>
      </w:r>
      <w:r>
        <w:rPr>
          <w:rFonts w:ascii="Times New Roman" w:hAnsi="Times New Roman"/>
          <w:sz w:val="28"/>
        </w:rPr>
        <w:t>SiO</w:t>
      </w:r>
      <w:r w:rsidRPr="00AE476E">
        <w:rPr>
          <w:rFonts w:ascii="Times New Roman" w:hAnsi="Times New Roman"/>
          <w:sz w:val="28"/>
          <w:vertAlign w:val="subscript"/>
        </w:rPr>
        <w:t>2</w:t>
      </w:r>
      <w:r>
        <w:rPr>
          <w:rFonts w:ascii="Times New Roman" w:hAnsi="Times New Roman"/>
          <w:sz w:val="28"/>
        </w:rPr>
        <w:t>; CaO</w:t>
      </w:r>
      <w:r w:rsidR="00E73121">
        <w:rPr>
          <w:rFonts w:ascii="Times New Roman" w:hAnsi="Times New Roman"/>
          <w:sz w:val="28"/>
        </w:rPr>
        <w:t>×</w:t>
      </w:r>
      <w:r>
        <w:rPr>
          <w:rFonts w:ascii="Times New Roman" w:hAnsi="Times New Roman"/>
          <w:sz w:val="28"/>
        </w:rPr>
        <w:t>Al</w:t>
      </w:r>
      <w:r w:rsidRPr="00AE476E">
        <w:rPr>
          <w:rFonts w:ascii="Times New Roman" w:hAnsi="Times New Roman"/>
          <w:sz w:val="28"/>
          <w:vertAlign w:val="subscript"/>
        </w:rPr>
        <w:t>2</w:t>
      </w:r>
      <w:r>
        <w:rPr>
          <w:rFonts w:ascii="Times New Roman" w:hAnsi="Times New Roman"/>
          <w:sz w:val="28"/>
        </w:rPr>
        <w:t>O</w:t>
      </w:r>
      <w:r w:rsidRPr="00AE476E">
        <w:rPr>
          <w:rFonts w:ascii="Times New Roman" w:hAnsi="Times New Roman"/>
          <w:sz w:val="28"/>
          <w:vertAlign w:val="subscript"/>
        </w:rPr>
        <w:t>3</w:t>
      </w:r>
      <w:r>
        <w:rPr>
          <w:rFonts w:ascii="Times New Roman" w:hAnsi="Times New Roman"/>
          <w:sz w:val="28"/>
        </w:rPr>
        <w:t>.</w:t>
      </w:r>
    </w:p>
    <w:p w:rsidR="008351B3" w:rsidRDefault="008351B3" w:rsidP="00AE476E">
      <w:pPr>
        <w:spacing w:line="360" w:lineRule="auto"/>
        <w:ind w:left="80" w:firstLine="280"/>
        <w:jc w:val="both"/>
        <w:rPr>
          <w:rFonts w:ascii="Times New Roman" w:hAnsi="Times New Roman"/>
          <w:sz w:val="28"/>
        </w:rPr>
      </w:pPr>
      <w:r>
        <w:rPr>
          <w:rFonts w:ascii="Times New Roman" w:hAnsi="Times New Roman"/>
          <w:sz w:val="28"/>
        </w:rPr>
        <w:t xml:space="preserve">   В зоне 4 происходит насыщение этих соединений до соответствующих клинкерных материалов. В зоне 5 образуется основная часть портландцементного клинкера - кальцевый силикат 3CaCO</w:t>
      </w:r>
      <w:r w:rsidR="00ED3708">
        <w:rPr>
          <w:rFonts w:ascii="Times New Roman" w:hAnsi="Times New Roman"/>
          <w:sz w:val="28"/>
        </w:rPr>
        <w:t>×</w:t>
      </w:r>
      <w:r>
        <w:rPr>
          <w:rFonts w:ascii="Times New Roman" w:hAnsi="Times New Roman"/>
          <w:sz w:val="28"/>
        </w:rPr>
        <w:t>SiO</w:t>
      </w:r>
      <w:r w:rsidRPr="00ED3708">
        <w:rPr>
          <w:rFonts w:ascii="Times New Roman" w:hAnsi="Times New Roman"/>
          <w:sz w:val="28"/>
          <w:vertAlign w:val="subscript"/>
        </w:rPr>
        <w:t>2</w:t>
      </w:r>
    </w:p>
    <w:p w:rsidR="008351B3" w:rsidRDefault="008351B3" w:rsidP="00DC4212">
      <w:pPr>
        <w:spacing w:line="360" w:lineRule="auto"/>
        <w:ind w:left="80" w:firstLine="280"/>
        <w:jc w:val="both"/>
        <w:rPr>
          <w:rFonts w:ascii="Times New Roman" w:hAnsi="Times New Roman"/>
          <w:sz w:val="28"/>
        </w:rPr>
      </w:pPr>
      <w:r>
        <w:rPr>
          <w:rFonts w:ascii="Times New Roman" w:hAnsi="Times New Roman"/>
          <w:sz w:val="28"/>
        </w:rPr>
        <w:t xml:space="preserve">Для утилизации теплоты отходящих газов и повышения степени теплообмена между материалом и горячими газами используют различного вида теплообменные устройства. Так, в печах длиной </w:t>
      </w:r>
      <w:smartTag w:uri="urn:schemas-microsoft-com:office:smarttags" w:element="metricconverter">
        <w:smartTagPr>
          <w:attr w:name="ProductID" w:val="185 м"/>
        </w:smartTagPr>
        <w:r>
          <w:rPr>
            <w:rFonts w:ascii="Times New Roman" w:hAnsi="Times New Roman"/>
            <w:sz w:val="28"/>
          </w:rPr>
          <w:t>185 м</w:t>
        </w:r>
      </w:smartTag>
      <w:r>
        <w:rPr>
          <w:rFonts w:ascii="Times New Roman" w:hAnsi="Times New Roman"/>
          <w:sz w:val="28"/>
        </w:rPr>
        <w:t>, работающих по мокрому способу, применяют фильтры-подогреватели, цепные завесы</w:t>
      </w:r>
      <w:r w:rsidR="00DC4212">
        <w:rPr>
          <w:rFonts w:ascii="Times New Roman" w:hAnsi="Times New Roman"/>
          <w:sz w:val="28"/>
        </w:rPr>
        <w:t xml:space="preserve">   (</w:t>
      </w:r>
      <w:r w:rsidR="00ED3708">
        <w:rPr>
          <w:rFonts w:ascii="Times New Roman" w:hAnsi="Times New Roman"/>
          <w:sz w:val="28"/>
        </w:rPr>
        <w:t xml:space="preserve">рис.2) </w:t>
      </w:r>
      <w:r>
        <w:rPr>
          <w:rFonts w:ascii="Times New Roman" w:hAnsi="Times New Roman"/>
          <w:sz w:val="28"/>
        </w:rPr>
        <w:t xml:space="preserve"> и металлические</w:t>
      </w:r>
      <w:r w:rsidR="00DC4212">
        <w:rPr>
          <w:rFonts w:ascii="Times New Roman" w:hAnsi="Times New Roman"/>
          <w:sz w:val="28"/>
        </w:rPr>
        <w:t xml:space="preserve"> внутрипечные </w:t>
      </w:r>
      <w:r>
        <w:rPr>
          <w:rFonts w:ascii="Times New Roman" w:hAnsi="Times New Roman"/>
          <w:sz w:val="28"/>
        </w:rPr>
        <w:t xml:space="preserve"> теплообменники</w:t>
      </w:r>
      <w:r w:rsidR="00DC4212">
        <w:rPr>
          <w:rFonts w:ascii="Times New Roman" w:hAnsi="Times New Roman"/>
          <w:sz w:val="28"/>
        </w:rPr>
        <w:t xml:space="preserve"> (рис.3) </w:t>
      </w:r>
      <w:r>
        <w:rPr>
          <w:rFonts w:ascii="Times New Roman" w:hAnsi="Times New Roman"/>
          <w:sz w:val="28"/>
        </w:rPr>
        <w:t xml:space="preserve">. </w:t>
      </w:r>
    </w:p>
    <w:p w:rsidR="00DC4212" w:rsidRDefault="00101A72" w:rsidP="00DC4212">
      <w:pPr>
        <w:spacing w:line="360" w:lineRule="auto"/>
        <w:ind w:left="80" w:firstLine="280"/>
        <w:jc w:val="center"/>
      </w:pPr>
      <w:r>
        <w:pict>
          <v:shape id="_x0000_i1026" type="#_x0000_t75" style="width:291.75pt;height:170.25pt">
            <v:imagedata r:id="rId8" o:title="p0060"/>
          </v:shape>
        </w:pict>
      </w:r>
    </w:p>
    <w:p w:rsidR="00DC4212" w:rsidRPr="00DC4212" w:rsidRDefault="00DC4212" w:rsidP="00DC4212">
      <w:pPr>
        <w:spacing w:line="360" w:lineRule="auto"/>
        <w:jc w:val="both"/>
        <w:rPr>
          <w:rFonts w:ascii="Times New Roman" w:hAnsi="Times New Roman"/>
          <w:b/>
          <w:sz w:val="24"/>
          <w:szCs w:val="24"/>
        </w:rPr>
      </w:pPr>
      <w:r w:rsidRPr="00DC4212">
        <w:rPr>
          <w:rFonts w:ascii="Times New Roman" w:hAnsi="Times New Roman"/>
          <w:b/>
          <w:sz w:val="24"/>
          <w:szCs w:val="24"/>
        </w:rPr>
        <w:t xml:space="preserve">Рис.2 </w:t>
      </w:r>
      <w:r>
        <w:rPr>
          <w:rFonts w:ascii="Times New Roman" w:hAnsi="Times New Roman"/>
          <w:b/>
          <w:sz w:val="24"/>
          <w:szCs w:val="24"/>
        </w:rPr>
        <w:t xml:space="preserve"> Цепные завесы ( а - гирляндная, б - со свободно висящими концами) </w:t>
      </w:r>
    </w:p>
    <w:p w:rsidR="00DC4212" w:rsidRDefault="00101A72" w:rsidP="00DC4212">
      <w:pPr>
        <w:spacing w:line="360" w:lineRule="auto"/>
        <w:ind w:left="80" w:firstLine="280"/>
        <w:jc w:val="center"/>
      </w:pPr>
      <w:r>
        <w:pict>
          <v:shape id="_x0000_i1027" type="#_x0000_t75" style="width:340.5pt;height:189pt">
            <v:imagedata r:id="rId9" o:title="p0061"/>
          </v:shape>
        </w:pict>
      </w:r>
    </w:p>
    <w:p w:rsidR="00DC4212" w:rsidRDefault="00DC4212" w:rsidP="00DC4212">
      <w:pPr>
        <w:spacing w:line="360" w:lineRule="auto"/>
        <w:jc w:val="both"/>
        <w:rPr>
          <w:rFonts w:ascii="Times New Roman" w:hAnsi="Times New Roman"/>
          <w:b/>
          <w:sz w:val="24"/>
          <w:szCs w:val="24"/>
        </w:rPr>
      </w:pPr>
      <w:r>
        <w:rPr>
          <w:rFonts w:ascii="Times New Roman" w:hAnsi="Times New Roman"/>
          <w:b/>
          <w:sz w:val="24"/>
          <w:szCs w:val="24"/>
        </w:rPr>
        <w:t>Рис.3 Общий вид внутрипечных теплообменников: а – пересыпающие лопасти, б – ячейковый металлический, в – ячейковый керамический, г – звеньевой, д – арочный, е – циклоидный, ж – цепной</w:t>
      </w:r>
    </w:p>
    <w:p w:rsidR="00DC4212" w:rsidRDefault="00DC4212" w:rsidP="00DC4212">
      <w:pPr>
        <w:spacing w:line="360" w:lineRule="auto"/>
        <w:ind w:left="80" w:firstLine="280"/>
        <w:jc w:val="both"/>
        <w:rPr>
          <w:rFonts w:ascii="Times New Roman" w:hAnsi="Times New Roman"/>
          <w:sz w:val="28"/>
        </w:rPr>
      </w:pPr>
    </w:p>
    <w:p w:rsidR="008351B3" w:rsidRDefault="008351B3" w:rsidP="008351B3">
      <w:pPr>
        <w:spacing w:line="360" w:lineRule="auto"/>
        <w:ind w:left="80" w:firstLine="280"/>
        <w:jc w:val="both"/>
        <w:rPr>
          <w:rFonts w:ascii="Times New Roman" w:hAnsi="Times New Roman"/>
          <w:sz w:val="28"/>
        </w:rPr>
      </w:pPr>
      <w:r>
        <w:rPr>
          <w:rFonts w:ascii="Times New Roman" w:hAnsi="Times New Roman"/>
          <w:sz w:val="28"/>
        </w:rPr>
        <w:t xml:space="preserve">   Фильтры-подогреватели устанавливают в холодной части печи на расстоянии 3-</w:t>
      </w:r>
      <w:smartTag w:uri="urn:schemas-microsoft-com:office:smarttags" w:element="metricconverter">
        <w:smartTagPr>
          <w:attr w:name="ProductID" w:val="5 м"/>
        </w:smartTagPr>
        <w:r>
          <w:rPr>
            <w:rFonts w:ascii="Times New Roman" w:hAnsi="Times New Roman"/>
            <w:sz w:val="28"/>
          </w:rPr>
          <w:t>5 м</w:t>
        </w:r>
      </w:smartTag>
      <w:r>
        <w:rPr>
          <w:rFonts w:ascii="Times New Roman" w:hAnsi="Times New Roman"/>
          <w:sz w:val="28"/>
        </w:rPr>
        <w:t xml:space="preserve">. Фильтры-подогреватели снижают запыленность отходящих газов до 2-3% и уменьшают расход теплоты на 210 кДж/кг. Повышение температуры газов и их запыленности приводит к загустеванию шлама. Влажность шлама, выходящего из фильтра-подогревателя, не должна быть  ниже 33-35%, а температура газов в этой зоне  - не более 200 </w:t>
      </w:r>
      <w:r w:rsidRPr="008351B3">
        <w:rPr>
          <w:rFonts w:ascii="Times New Roman" w:hAnsi="Times New Roman"/>
          <w:sz w:val="28"/>
          <w:vertAlign w:val="superscript"/>
        </w:rPr>
        <w:t>о</w:t>
      </w:r>
      <w:r>
        <w:rPr>
          <w:rFonts w:ascii="Times New Roman" w:hAnsi="Times New Roman"/>
          <w:sz w:val="28"/>
        </w:rPr>
        <w:t>С.</w:t>
      </w:r>
    </w:p>
    <w:p w:rsidR="008351B3" w:rsidRDefault="008351B3" w:rsidP="008351B3">
      <w:pPr>
        <w:spacing w:line="360" w:lineRule="auto"/>
        <w:ind w:left="80" w:firstLine="280"/>
        <w:jc w:val="both"/>
        <w:rPr>
          <w:rFonts w:ascii="Times New Roman" w:hAnsi="Times New Roman"/>
          <w:sz w:val="28"/>
        </w:rPr>
      </w:pPr>
      <w:r>
        <w:rPr>
          <w:rFonts w:ascii="Times New Roman" w:hAnsi="Times New Roman"/>
          <w:sz w:val="28"/>
        </w:rPr>
        <w:t xml:space="preserve">     На расстоянии </w:t>
      </w:r>
      <w:smartTag w:uri="urn:schemas-microsoft-com:office:smarttags" w:element="metricconverter">
        <w:smartTagPr>
          <w:attr w:name="ProductID" w:val="1 м"/>
        </w:smartTagPr>
        <w:r>
          <w:rPr>
            <w:rFonts w:ascii="Times New Roman" w:hAnsi="Times New Roman"/>
            <w:sz w:val="28"/>
          </w:rPr>
          <w:t>1 м</w:t>
        </w:r>
      </w:smartTag>
      <w:r>
        <w:rPr>
          <w:rFonts w:ascii="Times New Roman" w:hAnsi="Times New Roman"/>
          <w:sz w:val="28"/>
        </w:rPr>
        <w:t xml:space="preserve"> от фильтра-подогревателя устанавливает цепные завесы. Длина  цепной зоны 40-</w:t>
      </w:r>
      <w:smartTag w:uri="urn:schemas-microsoft-com:office:smarttags" w:element="metricconverter">
        <w:smartTagPr>
          <w:attr w:name="ProductID" w:val="50 м"/>
        </w:smartTagPr>
        <w:r>
          <w:rPr>
            <w:rFonts w:ascii="Times New Roman" w:hAnsi="Times New Roman"/>
            <w:sz w:val="28"/>
          </w:rPr>
          <w:t>50 м</w:t>
        </w:r>
      </w:smartTag>
      <w:r>
        <w:rPr>
          <w:rFonts w:ascii="Times New Roman" w:hAnsi="Times New Roman"/>
          <w:sz w:val="28"/>
        </w:rPr>
        <w:t>, масса  цепей 170-225 т, поверхность цепей 3500</w:t>
      </w:r>
      <w:r w:rsidR="00DC4212">
        <w:rPr>
          <w:rFonts w:ascii="Times New Roman" w:hAnsi="Times New Roman"/>
          <w:sz w:val="28"/>
        </w:rPr>
        <w:t xml:space="preserve"> </w:t>
      </w:r>
      <w:r>
        <w:rPr>
          <w:rFonts w:ascii="Times New Roman" w:hAnsi="Times New Roman"/>
          <w:sz w:val="28"/>
        </w:rPr>
        <w:t>-</w:t>
      </w:r>
      <w:r w:rsidR="00DC4212">
        <w:rPr>
          <w:rFonts w:ascii="Times New Roman" w:hAnsi="Times New Roman"/>
          <w:sz w:val="28"/>
        </w:rPr>
        <w:t xml:space="preserve"> </w:t>
      </w:r>
      <w:smartTag w:uri="urn:schemas-microsoft-com:office:smarttags" w:element="metricconverter">
        <w:smartTagPr>
          <w:attr w:name="ProductID" w:val="4500 м2"/>
        </w:smartTagPr>
        <w:r>
          <w:rPr>
            <w:rFonts w:ascii="Times New Roman" w:hAnsi="Times New Roman"/>
            <w:sz w:val="28"/>
          </w:rPr>
          <w:t>4500 м</w:t>
        </w:r>
        <w:r w:rsidRPr="00DC4212">
          <w:rPr>
            <w:rFonts w:ascii="Times New Roman" w:hAnsi="Times New Roman"/>
            <w:sz w:val="28"/>
            <w:vertAlign w:val="superscript"/>
          </w:rPr>
          <w:t>2</w:t>
        </w:r>
      </w:smartTag>
      <w:r w:rsidR="00DC4212">
        <w:rPr>
          <w:rFonts w:ascii="Times New Roman" w:hAnsi="Times New Roman"/>
          <w:sz w:val="28"/>
        </w:rPr>
        <w:t xml:space="preserve"> </w:t>
      </w:r>
      <w:r>
        <w:rPr>
          <w:rFonts w:ascii="Times New Roman" w:hAnsi="Times New Roman"/>
          <w:sz w:val="28"/>
        </w:rPr>
        <w:t xml:space="preserve">. Цепи обычно навешиваются двумя способами: свободно свисающими концами или гирляндами. Причем последний метод  крепления эффективнее. Цепи аккумулируют теплоту газов и передают ее шламу, ускоряя тем самым процесс сушки. Из цепной зоны шлам выходит в виде гранул. </w:t>
      </w:r>
    </w:p>
    <w:p w:rsidR="008351B3" w:rsidRDefault="008351B3" w:rsidP="008351B3">
      <w:pPr>
        <w:spacing w:line="360" w:lineRule="auto"/>
        <w:jc w:val="both"/>
        <w:rPr>
          <w:rFonts w:ascii="Times New Roman" w:hAnsi="Times New Roman"/>
          <w:sz w:val="28"/>
        </w:rPr>
      </w:pPr>
      <w:r>
        <w:rPr>
          <w:rFonts w:ascii="Times New Roman" w:hAnsi="Times New Roman"/>
          <w:sz w:val="28"/>
        </w:rPr>
        <w:t xml:space="preserve">     В зон</w:t>
      </w:r>
      <w:r w:rsidR="00DC4212">
        <w:rPr>
          <w:rFonts w:ascii="Times New Roman" w:hAnsi="Times New Roman"/>
          <w:sz w:val="28"/>
        </w:rPr>
        <w:t>е</w:t>
      </w:r>
      <w:r>
        <w:rPr>
          <w:rFonts w:ascii="Times New Roman" w:hAnsi="Times New Roman"/>
          <w:sz w:val="28"/>
        </w:rPr>
        <w:t xml:space="preserve"> подогрева печи устанавливают металлические теплообменники. Применение таких теплообменных устройств увеличивает интенсивность подогрева материала, который разделяется на несколько мелких потоков. Открытая поверхность материала и скорость прогрева увеличивается, а температура газов снижается, что предохраняет цепи от преждевременного выгорания. Однако на этом участке печи резко возрастает пыление материала. Для снижения пылевыделения рекомендуется следить за влажностью материала, которая не должна превышать 2-3%.</w:t>
      </w:r>
    </w:p>
    <w:p w:rsidR="008351B3" w:rsidRDefault="008351B3" w:rsidP="008351B3">
      <w:pPr>
        <w:spacing w:line="360" w:lineRule="auto"/>
        <w:jc w:val="both"/>
        <w:rPr>
          <w:rFonts w:ascii="Times New Roman" w:hAnsi="Times New Roman"/>
          <w:sz w:val="28"/>
        </w:rPr>
      </w:pPr>
      <w:r>
        <w:rPr>
          <w:rFonts w:ascii="Times New Roman" w:hAnsi="Times New Roman"/>
          <w:sz w:val="28"/>
        </w:rPr>
        <w:t xml:space="preserve">    При использовании коротких печей целесообразнее применять запечные теплообменники: концентраторы шлама и распылительные сушилки. Концентраторы шлама увеличивают производительность печи до 25%, а расход теплоты снижают на 15-20%. Однако применение их сдерживается </w:t>
      </w:r>
      <w:r w:rsidR="00DC4212">
        <w:rPr>
          <w:rFonts w:ascii="Times New Roman" w:hAnsi="Times New Roman"/>
          <w:sz w:val="28"/>
        </w:rPr>
        <w:t>значительным пылевыделением, т.</w:t>
      </w:r>
      <w:r>
        <w:rPr>
          <w:rFonts w:ascii="Times New Roman" w:hAnsi="Times New Roman"/>
          <w:sz w:val="28"/>
        </w:rPr>
        <w:t xml:space="preserve">к. значительная часть шлама пересушивается и потоком горячего газа, что требует установки дополнительных фильтров. Распределительные сушилки из-за сложности работы форсунок, низкого коэффициента паронапряжения, громоздкости конструкции и сложности в эксплуатации не находят широкого распространения.  </w:t>
      </w:r>
    </w:p>
    <w:p w:rsidR="008351B3" w:rsidRDefault="008351B3" w:rsidP="008351B3">
      <w:pPr>
        <w:spacing w:line="360" w:lineRule="auto"/>
        <w:jc w:val="both"/>
        <w:rPr>
          <w:rFonts w:ascii="Times New Roman" w:hAnsi="Times New Roman"/>
          <w:sz w:val="28"/>
        </w:rPr>
      </w:pPr>
      <w:r>
        <w:rPr>
          <w:rFonts w:ascii="Times New Roman" w:hAnsi="Times New Roman"/>
          <w:sz w:val="28"/>
        </w:rPr>
        <w:t xml:space="preserve">    Клинке</w:t>
      </w:r>
      <w:r w:rsidR="00DC4212">
        <w:rPr>
          <w:rFonts w:ascii="Times New Roman" w:hAnsi="Times New Roman"/>
          <w:sz w:val="28"/>
        </w:rPr>
        <w:t xml:space="preserve">р, полученный на выходе из печи, </w:t>
      </w:r>
      <w:r>
        <w:rPr>
          <w:rFonts w:ascii="Times New Roman" w:hAnsi="Times New Roman"/>
          <w:sz w:val="28"/>
        </w:rPr>
        <w:t>подлежит помолу в трубных мельницах открытого или замкнутого цикла. Тонкость помола характеризуется остатком на сите и составляет 8-12% для большинства цементов.</w:t>
      </w:r>
    </w:p>
    <w:p w:rsidR="00DC4212" w:rsidRDefault="00DC4212" w:rsidP="008351B3">
      <w:pPr>
        <w:spacing w:line="360" w:lineRule="auto"/>
        <w:jc w:val="both"/>
        <w:rPr>
          <w:rFonts w:ascii="Times New Roman" w:hAnsi="Times New Roman"/>
          <w:sz w:val="28"/>
        </w:rPr>
      </w:pPr>
      <w:r>
        <w:rPr>
          <w:rFonts w:ascii="Times New Roman" w:hAnsi="Times New Roman"/>
          <w:sz w:val="28"/>
        </w:rPr>
        <w:t xml:space="preserve">При выходе из печи клинкер имеет температуру около 1000 </w:t>
      </w:r>
      <w:r w:rsidRPr="00DC4212">
        <w:rPr>
          <w:rFonts w:ascii="Times New Roman" w:hAnsi="Times New Roman"/>
          <w:sz w:val="28"/>
          <w:vertAlign w:val="superscript"/>
        </w:rPr>
        <w:t>◦</w:t>
      </w:r>
      <w:r w:rsidR="00B55DE2">
        <w:rPr>
          <w:rFonts w:ascii="Times New Roman" w:hAnsi="Times New Roman"/>
          <w:sz w:val="28"/>
        </w:rPr>
        <w:t xml:space="preserve">С. Перед подачей в цементную мельницу его необходимо охладить как минимум до 50-60 </w:t>
      </w:r>
      <w:r w:rsidR="00B55DE2" w:rsidRPr="00DC4212">
        <w:rPr>
          <w:rFonts w:ascii="Times New Roman" w:hAnsi="Times New Roman"/>
          <w:sz w:val="28"/>
          <w:vertAlign w:val="superscript"/>
        </w:rPr>
        <w:t>◦</w:t>
      </w:r>
      <w:r w:rsidR="00B55DE2">
        <w:rPr>
          <w:rFonts w:ascii="Times New Roman" w:hAnsi="Times New Roman"/>
          <w:sz w:val="28"/>
        </w:rPr>
        <w:t xml:space="preserve">С, в противном случае производительность помольного агрегата резко снизится и возрастет расход электроэнергии. </w:t>
      </w:r>
    </w:p>
    <w:p w:rsidR="002A5238" w:rsidRDefault="002A5238" w:rsidP="008351B3">
      <w:pPr>
        <w:spacing w:line="360" w:lineRule="auto"/>
        <w:jc w:val="both"/>
        <w:rPr>
          <w:rFonts w:ascii="Times New Roman" w:hAnsi="Times New Roman"/>
          <w:sz w:val="28"/>
        </w:rPr>
      </w:pPr>
      <w:r>
        <w:rPr>
          <w:rFonts w:ascii="Times New Roman" w:hAnsi="Times New Roman"/>
          <w:sz w:val="28"/>
        </w:rPr>
        <w:tab/>
        <w:t>Режим охлаждения существенным образом влияет на дальнейший технологический процесс получения цемента и на качество готового продукта. Быстрое охлаждение клинкера способствует фиксации в стекловидном состоянии клинкерного расплава и возникновению преимущественно дефектной мелкокристаллической структуры основных клинкерных минералов. Поэтому быстрое охлажденный клинкер легче и тоньше размалывается, что обеспечивает повышение качества цемента.</w:t>
      </w:r>
    </w:p>
    <w:p w:rsidR="008351B3" w:rsidRDefault="008351B3" w:rsidP="008351B3">
      <w:pPr>
        <w:spacing w:line="360" w:lineRule="auto"/>
        <w:jc w:val="both"/>
        <w:rPr>
          <w:rFonts w:ascii="Times New Roman" w:hAnsi="Times New Roman"/>
          <w:sz w:val="28"/>
        </w:rPr>
      </w:pPr>
      <w:r>
        <w:rPr>
          <w:rFonts w:ascii="Times New Roman" w:hAnsi="Times New Roman"/>
          <w:sz w:val="28"/>
        </w:rPr>
        <w:t xml:space="preserve">    Хранят готовый цемент в цементных силосах - железобетонных ёмкостях диаметром 10-</w:t>
      </w:r>
      <w:smartTag w:uri="urn:schemas-microsoft-com:office:smarttags" w:element="metricconverter">
        <w:smartTagPr>
          <w:attr w:name="ProductID" w:val="12 метров"/>
        </w:smartTagPr>
        <w:r>
          <w:rPr>
            <w:rFonts w:ascii="Times New Roman" w:hAnsi="Times New Roman"/>
            <w:sz w:val="28"/>
          </w:rPr>
          <w:t>12 метров</w:t>
        </w:r>
      </w:smartTag>
      <w:r>
        <w:rPr>
          <w:rFonts w:ascii="Times New Roman" w:hAnsi="Times New Roman"/>
          <w:sz w:val="28"/>
        </w:rPr>
        <w:t xml:space="preserve"> и высотой 20-25м., вмещающие 2500-4000т. цемента.</w:t>
      </w:r>
    </w:p>
    <w:p w:rsidR="008351B3" w:rsidRDefault="008351B3" w:rsidP="008351B3">
      <w:pPr>
        <w:spacing w:line="360" w:lineRule="auto"/>
        <w:jc w:val="both"/>
        <w:rPr>
          <w:rFonts w:ascii="Times New Roman" w:hAnsi="Times New Roman"/>
          <w:sz w:val="28"/>
        </w:rPr>
      </w:pPr>
      <w:r>
        <w:rPr>
          <w:rFonts w:ascii="Times New Roman" w:hAnsi="Times New Roman"/>
          <w:sz w:val="28"/>
        </w:rPr>
        <w:t xml:space="preserve">     Основной качественной характеристикой цемента является его прочность (марка). Марка цемента соответствует пред</w:t>
      </w:r>
      <w:r w:rsidR="00E73121">
        <w:rPr>
          <w:rFonts w:ascii="Times New Roman" w:hAnsi="Times New Roman"/>
          <w:sz w:val="28"/>
        </w:rPr>
        <w:t>елу прочности образцов 4</w:t>
      </w:r>
      <w:r w:rsidR="002A5238">
        <w:rPr>
          <w:rFonts w:ascii="Times New Roman" w:hAnsi="Times New Roman"/>
          <w:sz w:val="28"/>
        </w:rPr>
        <w:t>×</w:t>
      </w:r>
      <w:r w:rsidR="00E73121">
        <w:rPr>
          <w:rFonts w:ascii="Times New Roman" w:hAnsi="Times New Roman"/>
          <w:sz w:val="28"/>
        </w:rPr>
        <w:t>4</w:t>
      </w:r>
      <w:r w:rsidR="002A5238">
        <w:rPr>
          <w:rFonts w:ascii="Times New Roman" w:hAnsi="Times New Roman"/>
          <w:sz w:val="28"/>
        </w:rPr>
        <w:t>×</w:t>
      </w:r>
      <w:r w:rsidR="00E73121">
        <w:rPr>
          <w:rFonts w:ascii="Times New Roman" w:hAnsi="Times New Roman"/>
          <w:sz w:val="28"/>
        </w:rPr>
        <w:t>16см</w:t>
      </w:r>
      <w:r>
        <w:rPr>
          <w:rFonts w:ascii="Times New Roman" w:hAnsi="Times New Roman"/>
          <w:sz w:val="28"/>
        </w:rPr>
        <w:t xml:space="preserve"> на сжатие, изготовленных из раствора</w:t>
      </w:r>
      <w:r w:rsidR="00E73121">
        <w:rPr>
          <w:rFonts w:ascii="Times New Roman" w:hAnsi="Times New Roman"/>
          <w:sz w:val="28"/>
        </w:rPr>
        <w:t xml:space="preserve"> </w:t>
      </w:r>
      <w:r>
        <w:rPr>
          <w:rFonts w:ascii="Times New Roman" w:hAnsi="Times New Roman"/>
          <w:sz w:val="28"/>
        </w:rPr>
        <w:t>1:3 по массе с песком</w:t>
      </w:r>
      <w:r w:rsidR="00E73121">
        <w:rPr>
          <w:rFonts w:ascii="Times New Roman" w:hAnsi="Times New Roman"/>
          <w:sz w:val="28"/>
        </w:rPr>
        <w:t>, твердевших 28 суток в воде при</w:t>
      </w:r>
      <w:r>
        <w:rPr>
          <w:rFonts w:ascii="Times New Roman" w:hAnsi="Times New Roman"/>
          <w:sz w:val="28"/>
        </w:rPr>
        <w:t xml:space="preserve"> температуре 20</w:t>
      </w:r>
      <w:r w:rsidR="00E73121" w:rsidRPr="00E73121">
        <w:rPr>
          <w:rFonts w:ascii="Times New Roman" w:hAnsi="Times New Roman"/>
          <w:sz w:val="28"/>
          <w:vertAlign w:val="superscript"/>
        </w:rPr>
        <w:t>◦</w:t>
      </w:r>
      <w:r w:rsidR="00E73121">
        <w:rPr>
          <w:rFonts w:ascii="Times New Roman" w:hAnsi="Times New Roman"/>
          <w:sz w:val="28"/>
        </w:rPr>
        <w:t>С</w:t>
      </w:r>
      <w:r>
        <w:rPr>
          <w:rFonts w:ascii="Times New Roman" w:hAnsi="Times New Roman"/>
          <w:sz w:val="28"/>
        </w:rPr>
        <w:t>.  Прочность колеблется от 300 до 600 кгс/см</w:t>
      </w:r>
      <w:r w:rsidRPr="00E73121">
        <w:rPr>
          <w:rFonts w:ascii="Times New Roman" w:hAnsi="Times New Roman"/>
          <w:sz w:val="28"/>
          <w:vertAlign w:val="superscript"/>
        </w:rPr>
        <w:t>2</w:t>
      </w:r>
      <w:r>
        <w:rPr>
          <w:rFonts w:ascii="Times New Roman" w:hAnsi="Times New Roman"/>
          <w:sz w:val="28"/>
        </w:rPr>
        <w:t xml:space="preserve">. Промышленность выпускает цементы марок 400-550, а по особым заказам - М600. </w:t>
      </w:r>
    </w:p>
    <w:p w:rsidR="00B55DE2" w:rsidRPr="00E73121" w:rsidRDefault="00B55DE2" w:rsidP="00B55DE2">
      <w:pPr>
        <w:spacing w:line="360" w:lineRule="auto"/>
        <w:ind w:firstLine="708"/>
        <w:jc w:val="both"/>
        <w:rPr>
          <w:rFonts w:ascii="Times New Roman" w:hAnsi="Times New Roman"/>
          <w:sz w:val="28"/>
          <w:szCs w:val="28"/>
        </w:rPr>
      </w:pPr>
      <w:r w:rsidRPr="00E73121">
        <w:rPr>
          <w:rFonts w:ascii="Times New Roman" w:hAnsi="Times New Roman"/>
          <w:sz w:val="28"/>
          <w:szCs w:val="28"/>
        </w:rPr>
        <w:t xml:space="preserve">Из мельницы цемент транспортируют на склад силосного типа, оборудованный механическим (элеваторы, винтовые конвейеры), пневматическим (пневматические насосы, аэрожелоба) или пневмомеханическим </w:t>
      </w:r>
      <w:r>
        <w:rPr>
          <w:rFonts w:ascii="Times New Roman" w:hAnsi="Times New Roman"/>
          <w:sz w:val="28"/>
          <w:szCs w:val="28"/>
        </w:rPr>
        <w:tab/>
      </w:r>
      <w:r w:rsidRPr="00E73121">
        <w:rPr>
          <w:rFonts w:ascii="Times New Roman" w:hAnsi="Times New Roman"/>
          <w:sz w:val="28"/>
          <w:szCs w:val="28"/>
        </w:rPr>
        <w:t>транспортом.</w:t>
      </w:r>
      <w:r w:rsidRPr="00E73121">
        <w:rPr>
          <w:rFonts w:ascii="Times New Roman" w:hAnsi="Times New Roman"/>
          <w:sz w:val="28"/>
          <w:szCs w:val="28"/>
        </w:rPr>
        <w:br/>
      </w:r>
      <w:r w:rsidR="0041098F">
        <w:rPr>
          <w:rFonts w:ascii="Times New Roman" w:hAnsi="Times New Roman"/>
          <w:sz w:val="28"/>
          <w:szCs w:val="28"/>
        </w:rPr>
        <w:t xml:space="preserve">         </w:t>
      </w:r>
      <w:r w:rsidRPr="00E73121">
        <w:rPr>
          <w:rFonts w:ascii="Times New Roman" w:hAnsi="Times New Roman"/>
          <w:sz w:val="28"/>
          <w:szCs w:val="28"/>
        </w:rPr>
        <w:t xml:space="preserve">Отгружают цемент потребителю либо в таре - в многослойных бумажных мешках по </w:t>
      </w:r>
      <w:smartTag w:uri="urn:schemas-microsoft-com:office:smarttags" w:element="metricconverter">
        <w:smartTagPr>
          <w:attr w:name="ProductID" w:val="50 кг"/>
        </w:smartTagPr>
        <w:r w:rsidRPr="00E73121">
          <w:rPr>
            <w:rFonts w:ascii="Times New Roman" w:hAnsi="Times New Roman"/>
            <w:sz w:val="28"/>
            <w:szCs w:val="28"/>
          </w:rPr>
          <w:t>50 кг</w:t>
        </w:r>
      </w:smartTag>
      <w:r w:rsidRPr="00E73121">
        <w:rPr>
          <w:rFonts w:ascii="Times New Roman" w:hAnsi="Times New Roman"/>
          <w:sz w:val="28"/>
          <w:szCs w:val="28"/>
        </w:rPr>
        <w:t>, либо навалом в контейнерах, автомобильных или железнодорожных цементовозах, в специально оборудованных судах. Каждая партия цемента снабжается паспортом.</w:t>
      </w:r>
      <w:r w:rsidRPr="00E73121">
        <w:rPr>
          <w:rFonts w:ascii="Times New Roman" w:hAnsi="Times New Roman"/>
          <w:sz w:val="28"/>
          <w:szCs w:val="28"/>
        </w:rPr>
        <w:br/>
        <w:t>Для выполнения всех технологических операций производства портландцемента применяется разнообразное оборудование - дробилки, мельницы, печи и т.д., которое объединяется в поточную линию. Схема расположения агрегатов представлена на генеральном плане цементного завода, работающего на пластичных сырьевых материалах и газообразном топливе.</w:t>
      </w:r>
    </w:p>
    <w:p w:rsidR="00E73121" w:rsidRDefault="00E73121" w:rsidP="00C4496E">
      <w:pPr>
        <w:spacing w:line="360" w:lineRule="auto"/>
        <w:jc w:val="both"/>
        <w:rPr>
          <w:rFonts w:ascii="Times New Roman" w:hAnsi="Times New Roman"/>
          <w:sz w:val="28"/>
        </w:rPr>
      </w:pPr>
    </w:p>
    <w:p w:rsidR="002A5238" w:rsidRDefault="002A5238" w:rsidP="00C4496E">
      <w:pPr>
        <w:spacing w:line="360" w:lineRule="auto"/>
        <w:jc w:val="both"/>
        <w:rPr>
          <w:rFonts w:ascii="Times New Roman" w:hAnsi="Times New Roman"/>
          <w:sz w:val="28"/>
        </w:rPr>
      </w:pPr>
    </w:p>
    <w:p w:rsidR="002A5238" w:rsidRDefault="002A5238" w:rsidP="00C4496E">
      <w:pPr>
        <w:spacing w:line="360" w:lineRule="auto"/>
        <w:jc w:val="both"/>
        <w:rPr>
          <w:rFonts w:ascii="Times New Roman" w:hAnsi="Times New Roman"/>
          <w:sz w:val="28"/>
        </w:rPr>
      </w:pPr>
    </w:p>
    <w:p w:rsidR="002A5238" w:rsidRDefault="002A5238" w:rsidP="00C4496E">
      <w:pPr>
        <w:spacing w:line="360" w:lineRule="auto"/>
        <w:jc w:val="both"/>
        <w:rPr>
          <w:rFonts w:ascii="Times New Roman" w:hAnsi="Times New Roman"/>
          <w:sz w:val="28"/>
        </w:rPr>
      </w:pPr>
    </w:p>
    <w:p w:rsidR="002A5238" w:rsidRDefault="002A5238" w:rsidP="00C4496E">
      <w:pPr>
        <w:spacing w:line="360" w:lineRule="auto"/>
        <w:jc w:val="both"/>
        <w:rPr>
          <w:rFonts w:ascii="Times New Roman" w:hAnsi="Times New Roman"/>
          <w:sz w:val="28"/>
        </w:rPr>
      </w:pPr>
    </w:p>
    <w:p w:rsidR="002A5238" w:rsidRDefault="002A5238" w:rsidP="00C4496E">
      <w:pPr>
        <w:spacing w:line="360" w:lineRule="auto"/>
        <w:jc w:val="both"/>
        <w:rPr>
          <w:rFonts w:ascii="Times New Roman" w:hAnsi="Times New Roman"/>
          <w:sz w:val="28"/>
        </w:rPr>
      </w:pPr>
    </w:p>
    <w:p w:rsidR="002A5238" w:rsidRDefault="002A5238" w:rsidP="00C4496E">
      <w:pPr>
        <w:spacing w:line="360" w:lineRule="auto"/>
        <w:jc w:val="both"/>
        <w:rPr>
          <w:rFonts w:ascii="Times New Roman" w:hAnsi="Times New Roman"/>
          <w:sz w:val="28"/>
        </w:rPr>
      </w:pPr>
    </w:p>
    <w:p w:rsidR="002A5238" w:rsidRDefault="002A5238" w:rsidP="00C4496E">
      <w:pPr>
        <w:spacing w:line="360" w:lineRule="auto"/>
        <w:jc w:val="both"/>
        <w:rPr>
          <w:rFonts w:ascii="Times New Roman" w:hAnsi="Times New Roman"/>
          <w:sz w:val="28"/>
        </w:rPr>
      </w:pPr>
    </w:p>
    <w:p w:rsidR="002A5238" w:rsidRDefault="002A5238" w:rsidP="00C4496E">
      <w:pPr>
        <w:spacing w:line="360" w:lineRule="auto"/>
        <w:jc w:val="both"/>
        <w:rPr>
          <w:rFonts w:ascii="Times New Roman" w:hAnsi="Times New Roman"/>
          <w:sz w:val="28"/>
        </w:rPr>
      </w:pPr>
    </w:p>
    <w:p w:rsidR="002A5238" w:rsidRDefault="002A5238" w:rsidP="00C4496E">
      <w:pPr>
        <w:spacing w:line="360" w:lineRule="auto"/>
        <w:jc w:val="both"/>
        <w:rPr>
          <w:rFonts w:ascii="Times New Roman" w:hAnsi="Times New Roman"/>
          <w:sz w:val="28"/>
        </w:rPr>
      </w:pPr>
    </w:p>
    <w:p w:rsidR="002A5238" w:rsidRDefault="002A5238" w:rsidP="00C4496E">
      <w:pPr>
        <w:spacing w:line="360" w:lineRule="auto"/>
        <w:jc w:val="both"/>
        <w:rPr>
          <w:rFonts w:ascii="Times New Roman" w:hAnsi="Times New Roman"/>
          <w:sz w:val="28"/>
        </w:rPr>
      </w:pPr>
    </w:p>
    <w:p w:rsidR="002A5238" w:rsidRDefault="002A5238" w:rsidP="00C4496E">
      <w:pPr>
        <w:spacing w:line="360" w:lineRule="auto"/>
        <w:jc w:val="both"/>
        <w:rPr>
          <w:rFonts w:ascii="Times New Roman" w:hAnsi="Times New Roman"/>
          <w:sz w:val="28"/>
        </w:rPr>
      </w:pPr>
    </w:p>
    <w:p w:rsidR="008351B3" w:rsidRPr="002A5238" w:rsidRDefault="002A5238" w:rsidP="00E73121">
      <w:pPr>
        <w:spacing w:line="360" w:lineRule="auto"/>
        <w:jc w:val="both"/>
        <w:rPr>
          <w:rFonts w:ascii="Times New Roman" w:hAnsi="Times New Roman"/>
          <w:sz w:val="32"/>
          <w:szCs w:val="32"/>
        </w:rPr>
      </w:pPr>
      <w:r w:rsidRPr="002A5238">
        <w:rPr>
          <w:rFonts w:ascii="Times New Roman" w:hAnsi="Times New Roman"/>
          <w:sz w:val="32"/>
          <w:szCs w:val="32"/>
        </w:rPr>
        <w:t xml:space="preserve">1.5. </w:t>
      </w:r>
      <w:r w:rsidR="00E73121" w:rsidRPr="002A5238">
        <w:rPr>
          <w:rFonts w:ascii="Times New Roman" w:hAnsi="Times New Roman"/>
          <w:sz w:val="32"/>
          <w:szCs w:val="32"/>
        </w:rPr>
        <w:t>Технологическая схема производства цемента по мокрому способу.</w:t>
      </w:r>
    </w:p>
    <w:p w:rsidR="00E73121" w:rsidRPr="00E73121" w:rsidRDefault="00101A72" w:rsidP="00E73121">
      <w:pPr>
        <w:spacing w:line="360" w:lineRule="auto"/>
        <w:jc w:val="both"/>
        <w:rPr>
          <w:rFonts w:ascii="Times New Roman" w:hAnsi="Times New Roman"/>
          <w:sz w:val="28"/>
          <w:szCs w:val="28"/>
        </w:rPr>
      </w:pPr>
      <w:r>
        <w:pict>
          <v:shape id="_x0000_i1031" type="#_x0000_t75" style="width:443.25pt;height:567pt">
            <v:imagedata r:id="rId10" o:title=""/>
          </v:shape>
        </w:pict>
      </w:r>
    </w:p>
    <w:p w:rsidR="00614BAB" w:rsidRDefault="00614BAB" w:rsidP="00E73121">
      <w:pPr>
        <w:spacing w:line="360" w:lineRule="auto"/>
        <w:jc w:val="both"/>
        <w:rPr>
          <w:rFonts w:ascii="Times New Roman" w:hAnsi="Times New Roman"/>
          <w:sz w:val="28"/>
          <w:szCs w:val="28"/>
        </w:rPr>
      </w:pPr>
    </w:p>
    <w:p w:rsidR="00372D44" w:rsidRDefault="0041098F" w:rsidP="0041098F">
      <w:pPr>
        <w:spacing w:line="360" w:lineRule="auto"/>
        <w:jc w:val="both"/>
        <w:rPr>
          <w:rFonts w:ascii="Times New Roman" w:hAnsi="Times New Roman"/>
          <w:sz w:val="28"/>
          <w:szCs w:val="28"/>
        </w:rPr>
      </w:pPr>
      <w:r w:rsidRPr="0041098F">
        <w:rPr>
          <w:rFonts w:ascii="Times New Roman" w:hAnsi="Times New Roman"/>
          <w:sz w:val="32"/>
          <w:szCs w:val="32"/>
        </w:rPr>
        <w:t>2.</w:t>
      </w:r>
      <w:r>
        <w:rPr>
          <w:rFonts w:ascii="Times New Roman" w:hAnsi="Times New Roman"/>
          <w:sz w:val="28"/>
          <w:szCs w:val="28"/>
        </w:rPr>
        <w:t xml:space="preserve"> </w:t>
      </w:r>
      <w:r w:rsidRPr="0041098F">
        <w:rPr>
          <w:rFonts w:ascii="Times New Roman" w:hAnsi="Times New Roman"/>
          <w:sz w:val="32"/>
          <w:szCs w:val="32"/>
        </w:rPr>
        <w:t>Подольский цементный завод мокрого способа производства</w:t>
      </w:r>
      <w:r>
        <w:rPr>
          <w:rFonts w:ascii="Times New Roman" w:hAnsi="Times New Roman"/>
          <w:sz w:val="28"/>
          <w:szCs w:val="28"/>
        </w:rPr>
        <w:t xml:space="preserve"> </w:t>
      </w:r>
      <w:r>
        <w:rPr>
          <w:rFonts w:ascii="Times New Roman" w:hAnsi="Times New Roman"/>
          <w:sz w:val="28"/>
          <w:szCs w:val="28"/>
        </w:rPr>
        <w:tab/>
      </w:r>
      <w:r w:rsidR="00E73121" w:rsidRPr="00E73121">
        <w:rPr>
          <w:rFonts w:ascii="Times New Roman" w:hAnsi="Times New Roman"/>
          <w:sz w:val="28"/>
          <w:szCs w:val="28"/>
        </w:rPr>
        <w:br/>
      </w:r>
      <w:r>
        <w:rPr>
          <w:rFonts w:ascii="Times New Roman" w:hAnsi="Times New Roman"/>
          <w:sz w:val="28"/>
          <w:szCs w:val="28"/>
        </w:rPr>
        <w:t xml:space="preserve">        Подольский цементный завод работает по мокрому способу производства портландцементного клинкера. Особенность данного завода является его компактность, небольшая производительность, использование концентратора шлама.</w:t>
      </w:r>
    </w:p>
    <w:p w:rsidR="0041098F" w:rsidRPr="0041098F" w:rsidRDefault="0041098F" w:rsidP="0041098F">
      <w:pPr>
        <w:spacing w:line="360" w:lineRule="auto"/>
        <w:jc w:val="both"/>
        <w:rPr>
          <w:rFonts w:ascii="Times New Roman" w:hAnsi="Times New Roman"/>
          <w:sz w:val="32"/>
          <w:szCs w:val="32"/>
        </w:rPr>
      </w:pPr>
      <w:r w:rsidRPr="0041098F">
        <w:rPr>
          <w:rFonts w:ascii="Times New Roman" w:hAnsi="Times New Roman"/>
          <w:sz w:val="32"/>
          <w:szCs w:val="32"/>
        </w:rPr>
        <w:t>2.1 Ассортимент выпускаемой продукции.</w:t>
      </w:r>
    </w:p>
    <w:p w:rsidR="0041098F" w:rsidRDefault="0041098F" w:rsidP="0041098F">
      <w:pPr>
        <w:spacing w:line="360" w:lineRule="auto"/>
        <w:jc w:val="both"/>
        <w:rPr>
          <w:rFonts w:ascii="Times New Roman" w:hAnsi="Times New Roman"/>
          <w:sz w:val="28"/>
          <w:szCs w:val="28"/>
        </w:rPr>
      </w:pPr>
      <w:r>
        <w:rPr>
          <w:rFonts w:ascii="Times New Roman" w:hAnsi="Times New Roman"/>
          <w:sz w:val="28"/>
          <w:szCs w:val="28"/>
        </w:rPr>
        <w:t xml:space="preserve">Подольский завод выпускает : </w:t>
      </w:r>
    </w:p>
    <w:p w:rsidR="0041098F" w:rsidRDefault="0041098F" w:rsidP="00AC1425">
      <w:pPr>
        <w:numPr>
          <w:ilvl w:val="0"/>
          <w:numId w:val="2"/>
        </w:numPr>
        <w:spacing w:line="360" w:lineRule="auto"/>
        <w:jc w:val="both"/>
        <w:rPr>
          <w:rFonts w:ascii="Times New Roman" w:hAnsi="Times New Roman"/>
          <w:sz w:val="28"/>
          <w:szCs w:val="28"/>
        </w:rPr>
      </w:pPr>
      <w:r>
        <w:rPr>
          <w:rFonts w:ascii="Times New Roman" w:hAnsi="Times New Roman"/>
          <w:sz w:val="28"/>
          <w:szCs w:val="28"/>
        </w:rPr>
        <w:t xml:space="preserve">Спеццемент </w:t>
      </w:r>
      <w:r w:rsidR="00AC1425">
        <w:rPr>
          <w:rFonts w:ascii="Times New Roman" w:hAnsi="Times New Roman"/>
          <w:sz w:val="28"/>
          <w:szCs w:val="28"/>
        </w:rPr>
        <w:t xml:space="preserve"> (</w:t>
      </w:r>
      <w:r>
        <w:rPr>
          <w:rFonts w:ascii="Times New Roman" w:hAnsi="Times New Roman"/>
          <w:sz w:val="28"/>
          <w:szCs w:val="28"/>
        </w:rPr>
        <w:t>напрягающий цемент НЦ 20, высокоглиноземистый цемент</w:t>
      </w:r>
      <w:r w:rsidR="00AC1425">
        <w:rPr>
          <w:rFonts w:ascii="Times New Roman" w:hAnsi="Times New Roman"/>
          <w:sz w:val="28"/>
          <w:szCs w:val="28"/>
        </w:rPr>
        <w:t xml:space="preserve">  ВГЦ 1, глиноземистый цемент ГЦ – 50, сульфатостойкий цемент, тампонажный цемент (высокотемпературный и облегченный));</w:t>
      </w:r>
    </w:p>
    <w:p w:rsidR="00AC1425" w:rsidRDefault="00AC1425" w:rsidP="00AC1425">
      <w:pPr>
        <w:numPr>
          <w:ilvl w:val="0"/>
          <w:numId w:val="2"/>
        </w:numPr>
        <w:spacing w:line="360" w:lineRule="auto"/>
        <w:jc w:val="both"/>
        <w:rPr>
          <w:rFonts w:ascii="Times New Roman" w:hAnsi="Times New Roman"/>
          <w:sz w:val="28"/>
          <w:szCs w:val="28"/>
        </w:rPr>
      </w:pPr>
      <w:r>
        <w:rPr>
          <w:rFonts w:ascii="Times New Roman" w:hAnsi="Times New Roman"/>
          <w:sz w:val="28"/>
          <w:szCs w:val="28"/>
        </w:rPr>
        <w:t>Портландцемент марки  М400 и М500;</w:t>
      </w:r>
    </w:p>
    <w:p w:rsidR="00AC1425" w:rsidRDefault="00AC1425" w:rsidP="00AC1425">
      <w:pPr>
        <w:numPr>
          <w:ilvl w:val="0"/>
          <w:numId w:val="2"/>
        </w:numPr>
        <w:spacing w:line="360" w:lineRule="auto"/>
        <w:jc w:val="both"/>
        <w:rPr>
          <w:rFonts w:ascii="Times New Roman" w:hAnsi="Times New Roman"/>
          <w:sz w:val="28"/>
          <w:szCs w:val="28"/>
        </w:rPr>
      </w:pPr>
      <w:r>
        <w:rPr>
          <w:rFonts w:ascii="Times New Roman" w:hAnsi="Times New Roman"/>
          <w:sz w:val="28"/>
          <w:szCs w:val="28"/>
        </w:rPr>
        <w:t>Товарный бетон марки М200, М250, М300, М400;</w:t>
      </w:r>
    </w:p>
    <w:p w:rsidR="006B4BC1" w:rsidRDefault="006B4BC1" w:rsidP="00AC1425">
      <w:pPr>
        <w:numPr>
          <w:ilvl w:val="0"/>
          <w:numId w:val="2"/>
        </w:numPr>
        <w:spacing w:line="360" w:lineRule="auto"/>
        <w:jc w:val="both"/>
        <w:rPr>
          <w:rFonts w:ascii="Times New Roman" w:hAnsi="Times New Roman"/>
          <w:sz w:val="28"/>
          <w:szCs w:val="28"/>
        </w:rPr>
      </w:pPr>
      <w:r>
        <w:rPr>
          <w:rFonts w:ascii="Times New Roman" w:hAnsi="Times New Roman"/>
          <w:sz w:val="28"/>
          <w:szCs w:val="28"/>
        </w:rPr>
        <w:t>Пеноблоки;</w:t>
      </w:r>
    </w:p>
    <w:p w:rsidR="00AC1425" w:rsidRDefault="006B4BC1" w:rsidP="003E5441">
      <w:pPr>
        <w:numPr>
          <w:ilvl w:val="0"/>
          <w:numId w:val="2"/>
        </w:numPr>
        <w:spacing w:line="360" w:lineRule="auto"/>
        <w:jc w:val="both"/>
        <w:rPr>
          <w:rFonts w:ascii="Times New Roman" w:hAnsi="Times New Roman"/>
          <w:sz w:val="28"/>
          <w:szCs w:val="28"/>
        </w:rPr>
      </w:pPr>
      <w:r>
        <w:rPr>
          <w:rFonts w:ascii="Times New Roman" w:hAnsi="Times New Roman"/>
          <w:sz w:val="28"/>
          <w:szCs w:val="28"/>
        </w:rPr>
        <w:t>Сухие смеси.</w:t>
      </w:r>
    </w:p>
    <w:p w:rsidR="003E5441" w:rsidRDefault="003E5441" w:rsidP="003E5441">
      <w:pPr>
        <w:spacing w:line="360" w:lineRule="auto"/>
        <w:jc w:val="both"/>
        <w:rPr>
          <w:rFonts w:ascii="Times New Roman" w:hAnsi="Times New Roman"/>
          <w:sz w:val="32"/>
          <w:szCs w:val="32"/>
        </w:rPr>
      </w:pPr>
      <w:r w:rsidRPr="003E5441">
        <w:rPr>
          <w:rFonts w:ascii="Times New Roman" w:hAnsi="Times New Roman"/>
          <w:sz w:val="32"/>
          <w:szCs w:val="32"/>
        </w:rPr>
        <w:t xml:space="preserve">2.2. Технология производства </w:t>
      </w:r>
    </w:p>
    <w:p w:rsidR="003E5441" w:rsidRPr="003E5441" w:rsidRDefault="003E5441" w:rsidP="003E5441">
      <w:pPr>
        <w:spacing w:line="360" w:lineRule="auto"/>
        <w:jc w:val="both"/>
        <w:rPr>
          <w:rFonts w:ascii="Times New Roman" w:hAnsi="Times New Roman"/>
          <w:sz w:val="28"/>
          <w:szCs w:val="28"/>
        </w:rPr>
      </w:pPr>
      <w:r w:rsidRPr="003E5441">
        <w:rPr>
          <w:rFonts w:ascii="Times New Roman" w:hAnsi="Times New Roman"/>
          <w:sz w:val="28"/>
          <w:szCs w:val="28"/>
        </w:rPr>
        <w:t>Завод является стандартным предприятием законченного цикла. Завод состоит из приемного устройства сырья, сырьевого цеха, цеха обжига, цеха помола, цеха отгрузки готового продукта.</w:t>
      </w:r>
    </w:p>
    <w:p w:rsidR="003E5441" w:rsidRDefault="003E5441" w:rsidP="003E5441">
      <w:pPr>
        <w:spacing w:line="360" w:lineRule="auto"/>
        <w:jc w:val="both"/>
        <w:rPr>
          <w:rFonts w:ascii="Times New Roman" w:hAnsi="Times New Roman"/>
          <w:sz w:val="28"/>
          <w:szCs w:val="28"/>
        </w:rPr>
      </w:pPr>
      <w:r w:rsidRPr="003E5441">
        <w:rPr>
          <w:rFonts w:ascii="Times New Roman" w:hAnsi="Times New Roman"/>
          <w:sz w:val="28"/>
          <w:szCs w:val="28"/>
        </w:rPr>
        <w:tab/>
        <w:t>Сырьевые материалы являются привозными и транспортируются железнодорожным транспортом из других областей.</w:t>
      </w:r>
    </w:p>
    <w:p w:rsidR="003E5441" w:rsidRDefault="003E5441" w:rsidP="003E5441">
      <w:pPr>
        <w:spacing w:line="360" w:lineRule="auto"/>
        <w:jc w:val="both"/>
        <w:rPr>
          <w:rFonts w:ascii="Times New Roman" w:hAnsi="Times New Roman"/>
          <w:sz w:val="28"/>
          <w:szCs w:val="28"/>
        </w:rPr>
      </w:pPr>
      <w:r>
        <w:rPr>
          <w:rFonts w:ascii="Times New Roman" w:hAnsi="Times New Roman"/>
          <w:sz w:val="28"/>
          <w:szCs w:val="28"/>
        </w:rPr>
        <w:t xml:space="preserve">Основными сырьевыми компонентами являются: известняк (отсев), каменный уголь (зола-унос), железосодержащие добавки (хвосты, обогащенные железной рудой, огладоменный шлам, пиритные огарки), </w:t>
      </w:r>
      <w:r w:rsidR="008D3054">
        <w:rPr>
          <w:rFonts w:ascii="Times New Roman" w:hAnsi="Times New Roman"/>
          <w:sz w:val="28"/>
          <w:szCs w:val="28"/>
        </w:rPr>
        <w:t>для цемента и сухих смесей используется доменный шлак, трепел, гипс, песок, для ВГЦ – бокситы, глинозем.</w:t>
      </w:r>
    </w:p>
    <w:p w:rsidR="008D3054" w:rsidRDefault="008D3054" w:rsidP="008D3054">
      <w:pPr>
        <w:spacing w:line="360" w:lineRule="auto"/>
        <w:jc w:val="both"/>
        <w:rPr>
          <w:rFonts w:ascii="Times New Roman" w:hAnsi="Times New Roman"/>
          <w:sz w:val="28"/>
          <w:szCs w:val="28"/>
        </w:rPr>
      </w:pPr>
      <w:r>
        <w:rPr>
          <w:rFonts w:ascii="Times New Roman" w:hAnsi="Times New Roman"/>
          <w:sz w:val="28"/>
          <w:szCs w:val="28"/>
        </w:rPr>
        <w:t>Сырьевой шлам имеет влажность 30-325, растекаемость 55-65 %, КН=0,94, п=1,9-2,0, р= 1,3-1,5.</w:t>
      </w:r>
    </w:p>
    <w:p w:rsidR="008D3054" w:rsidRDefault="008D3054" w:rsidP="008D3054">
      <w:pPr>
        <w:spacing w:line="360" w:lineRule="auto"/>
        <w:jc w:val="both"/>
        <w:rPr>
          <w:rFonts w:ascii="Times New Roman" w:hAnsi="Times New Roman"/>
          <w:sz w:val="28"/>
          <w:szCs w:val="28"/>
        </w:rPr>
      </w:pPr>
      <w:r>
        <w:rPr>
          <w:rFonts w:ascii="Times New Roman" w:hAnsi="Times New Roman"/>
          <w:sz w:val="28"/>
          <w:szCs w:val="28"/>
        </w:rPr>
        <w:t>Гранулометрический состав клинкера:</w:t>
      </w:r>
    </w:p>
    <w:p w:rsidR="008D3054" w:rsidRDefault="008D3054" w:rsidP="008D3054">
      <w:pPr>
        <w:spacing w:line="360" w:lineRule="auto"/>
        <w:jc w:val="both"/>
        <w:rPr>
          <w:rFonts w:ascii="Times New Roman" w:hAnsi="Times New Roman"/>
          <w:sz w:val="28"/>
          <w:szCs w:val="28"/>
        </w:rPr>
      </w:pPr>
      <w:r>
        <w:rPr>
          <w:rFonts w:ascii="Times New Roman" w:hAnsi="Times New Roman"/>
          <w:sz w:val="28"/>
          <w:szCs w:val="28"/>
        </w:rPr>
        <w:t>50мм – 5%, 30мм – 45%, 10мм – 20%, остальное  - 30%.</w:t>
      </w:r>
    </w:p>
    <w:p w:rsidR="008D3054" w:rsidRDefault="008D3054" w:rsidP="008D3054">
      <w:pPr>
        <w:spacing w:line="360" w:lineRule="auto"/>
        <w:jc w:val="both"/>
        <w:rPr>
          <w:rFonts w:ascii="Times New Roman" w:hAnsi="Times New Roman"/>
          <w:sz w:val="28"/>
          <w:szCs w:val="28"/>
        </w:rPr>
      </w:pPr>
      <w:r>
        <w:rPr>
          <w:rFonts w:ascii="Times New Roman" w:hAnsi="Times New Roman"/>
          <w:sz w:val="28"/>
          <w:szCs w:val="28"/>
        </w:rPr>
        <w:t>КН=0,89-0,91, п=2,1, р=1,2</w:t>
      </w:r>
    </w:p>
    <w:p w:rsidR="008D3054" w:rsidRDefault="008D3054" w:rsidP="008D3054">
      <w:pPr>
        <w:spacing w:line="360" w:lineRule="auto"/>
        <w:jc w:val="both"/>
        <w:rPr>
          <w:rFonts w:ascii="Times New Roman" w:hAnsi="Times New Roman"/>
          <w:sz w:val="28"/>
          <w:szCs w:val="28"/>
        </w:rPr>
      </w:pPr>
      <w:r>
        <w:rPr>
          <w:rFonts w:ascii="Times New Roman" w:hAnsi="Times New Roman"/>
          <w:sz w:val="28"/>
          <w:szCs w:val="28"/>
        </w:rPr>
        <w:t>Тонкость помола составляет 8-10</w:t>
      </w:r>
      <w:r w:rsidRPr="008D3054">
        <w:rPr>
          <w:rFonts w:ascii="Times New Roman" w:hAnsi="Times New Roman"/>
          <w:sz w:val="28"/>
          <w:szCs w:val="28"/>
        </w:rPr>
        <w:t>%</w:t>
      </w:r>
      <w:r>
        <w:rPr>
          <w:rFonts w:ascii="Times New Roman" w:hAnsi="Times New Roman"/>
          <w:sz w:val="28"/>
          <w:szCs w:val="28"/>
        </w:rPr>
        <w:t xml:space="preserve">, </w:t>
      </w:r>
      <w:r>
        <w:rPr>
          <w:rFonts w:ascii="Times New Roman" w:hAnsi="Times New Roman"/>
          <w:sz w:val="28"/>
          <w:szCs w:val="28"/>
          <w:lang w:val="en-US"/>
        </w:rPr>
        <w:t>S</w:t>
      </w:r>
      <w:r w:rsidRPr="008D3054">
        <w:rPr>
          <w:rFonts w:ascii="Times New Roman" w:hAnsi="Times New Roman"/>
          <w:sz w:val="28"/>
          <w:szCs w:val="28"/>
          <w:vertAlign w:val="subscript"/>
        </w:rPr>
        <w:t>уд</w:t>
      </w:r>
      <w:r>
        <w:rPr>
          <w:rFonts w:ascii="Times New Roman" w:hAnsi="Times New Roman"/>
          <w:sz w:val="28"/>
          <w:szCs w:val="28"/>
        </w:rPr>
        <w:t>=2800-3000 см</w:t>
      </w:r>
      <w:r w:rsidRPr="008D3054">
        <w:rPr>
          <w:rFonts w:ascii="Times New Roman" w:hAnsi="Times New Roman"/>
          <w:sz w:val="28"/>
          <w:szCs w:val="28"/>
          <w:vertAlign w:val="superscript"/>
        </w:rPr>
        <w:t>2</w:t>
      </w:r>
      <w:r>
        <w:rPr>
          <w:rFonts w:ascii="Times New Roman" w:hAnsi="Times New Roman"/>
          <w:sz w:val="28"/>
          <w:szCs w:val="28"/>
        </w:rPr>
        <w:t>/г</w:t>
      </w:r>
    </w:p>
    <w:p w:rsidR="008D3054" w:rsidRDefault="008D3054" w:rsidP="008D3054">
      <w:pPr>
        <w:spacing w:line="360" w:lineRule="auto"/>
        <w:jc w:val="both"/>
        <w:rPr>
          <w:rFonts w:ascii="Times New Roman" w:hAnsi="Times New Roman"/>
          <w:sz w:val="28"/>
          <w:szCs w:val="28"/>
        </w:rPr>
      </w:pPr>
      <w:r>
        <w:rPr>
          <w:rFonts w:ascii="Times New Roman" w:hAnsi="Times New Roman"/>
          <w:sz w:val="28"/>
          <w:szCs w:val="28"/>
        </w:rPr>
        <w:t>Нс=3,5 часа, кс=6 часов.</w:t>
      </w:r>
    </w:p>
    <w:p w:rsidR="008D3054" w:rsidRPr="008D3054" w:rsidRDefault="008D3054" w:rsidP="008D3054">
      <w:pPr>
        <w:spacing w:line="360" w:lineRule="auto"/>
        <w:jc w:val="both"/>
        <w:rPr>
          <w:rFonts w:ascii="Times New Roman" w:hAnsi="Times New Roman"/>
          <w:sz w:val="28"/>
          <w:szCs w:val="28"/>
        </w:rPr>
      </w:pPr>
      <w:r>
        <w:rPr>
          <w:rFonts w:ascii="Times New Roman" w:hAnsi="Times New Roman"/>
          <w:sz w:val="28"/>
          <w:szCs w:val="28"/>
        </w:rPr>
        <w:t>На 28 сутки прочность портландцемента  составляет 42,5 МПа (марка 500 имеет прочность 52,5 МПа )</w:t>
      </w:r>
    </w:p>
    <w:p w:rsidR="00D64610" w:rsidRDefault="008D3054" w:rsidP="003E5441">
      <w:pPr>
        <w:spacing w:line="360" w:lineRule="auto"/>
        <w:jc w:val="both"/>
        <w:rPr>
          <w:rFonts w:ascii="Times New Roman" w:hAnsi="Times New Roman"/>
          <w:sz w:val="28"/>
          <w:szCs w:val="28"/>
        </w:rPr>
      </w:pPr>
      <w:r>
        <w:rPr>
          <w:rFonts w:ascii="Times New Roman" w:hAnsi="Times New Roman"/>
          <w:sz w:val="28"/>
          <w:szCs w:val="28"/>
        </w:rPr>
        <w:t xml:space="preserve">Сыр. шлам→перемешивание, хранение </w:t>
      </w:r>
      <w:r w:rsidR="00D64610">
        <w:rPr>
          <w:rFonts w:ascii="Times New Roman" w:hAnsi="Times New Roman"/>
          <w:sz w:val="28"/>
          <w:szCs w:val="28"/>
        </w:rPr>
        <w:t>→</w:t>
      </w:r>
      <w:r>
        <w:rPr>
          <w:rFonts w:ascii="Times New Roman" w:hAnsi="Times New Roman"/>
          <w:sz w:val="28"/>
          <w:szCs w:val="28"/>
        </w:rPr>
        <w:t xml:space="preserve">печь обжига </w:t>
      </w:r>
      <w:r w:rsidR="00D64610">
        <w:rPr>
          <w:rFonts w:ascii="Times New Roman" w:hAnsi="Times New Roman"/>
          <w:sz w:val="28"/>
          <w:szCs w:val="28"/>
        </w:rPr>
        <w:t>→</w:t>
      </w:r>
      <w:r>
        <w:rPr>
          <w:rFonts w:ascii="Times New Roman" w:hAnsi="Times New Roman"/>
          <w:sz w:val="28"/>
          <w:szCs w:val="28"/>
        </w:rPr>
        <w:t xml:space="preserve">клинкер </w:t>
      </w:r>
      <w:r w:rsidR="00D64610">
        <w:rPr>
          <w:rFonts w:ascii="Times New Roman" w:hAnsi="Times New Roman"/>
          <w:sz w:val="28"/>
          <w:szCs w:val="28"/>
        </w:rPr>
        <w:t>→помол ПЦ клинкера→ отгрузка ж/д хопера  67-72 т., автоцементовозы 15-30 т., бумажные мешки 25-</w:t>
      </w:r>
      <w:smartTag w:uri="urn:schemas-microsoft-com:office:smarttags" w:element="metricconverter">
        <w:smartTagPr>
          <w:attr w:name="ProductID" w:val="50 кг"/>
        </w:smartTagPr>
        <w:r w:rsidR="00D64610">
          <w:rPr>
            <w:rFonts w:ascii="Times New Roman" w:hAnsi="Times New Roman"/>
            <w:sz w:val="28"/>
            <w:szCs w:val="28"/>
          </w:rPr>
          <w:t>50 кг</w:t>
        </w:r>
      </w:smartTag>
      <w:r w:rsidR="00D64610">
        <w:rPr>
          <w:rFonts w:ascii="Times New Roman" w:hAnsi="Times New Roman"/>
          <w:sz w:val="28"/>
          <w:szCs w:val="28"/>
        </w:rPr>
        <w:t>.</w:t>
      </w:r>
    </w:p>
    <w:p w:rsidR="00F13169" w:rsidRPr="008D3054" w:rsidRDefault="00D64610" w:rsidP="003E5441">
      <w:pPr>
        <w:spacing w:line="360" w:lineRule="auto"/>
        <w:jc w:val="both"/>
        <w:rPr>
          <w:rFonts w:ascii="Times New Roman" w:hAnsi="Times New Roman"/>
          <w:sz w:val="28"/>
          <w:szCs w:val="28"/>
        </w:rPr>
      </w:pPr>
      <w:r>
        <w:rPr>
          <w:rFonts w:ascii="Times New Roman" w:hAnsi="Times New Roman"/>
          <w:sz w:val="28"/>
          <w:szCs w:val="28"/>
        </w:rPr>
        <w:t xml:space="preserve">Оборудование: мельницы открытого цикла (шаровая, трубная, двух камерные с размерами 2,6× </w:t>
      </w:r>
      <w:smartTag w:uri="urn:schemas-microsoft-com:office:smarttags" w:element="metricconverter">
        <w:smartTagPr>
          <w:attr w:name="ProductID" w:val="13 м"/>
        </w:smartTagPr>
        <w:r>
          <w:rPr>
            <w:rFonts w:ascii="Times New Roman" w:hAnsi="Times New Roman"/>
            <w:sz w:val="28"/>
            <w:szCs w:val="28"/>
          </w:rPr>
          <w:t>13 м</w:t>
        </w:r>
      </w:smartTag>
      <w:r>
        <w:rPr>
          <w:rFonts w:ascii="Times New Roman" w:hAnsi="Times New Roman"/>
          <w:sz w:val="28"/>
          <w:szCs w:val="28"/>
        </w:rPr>
        <w:t xml:space="preserve"> производительность 25 м</w:t>
      </w:r>
      <w:r w:rsidRPr="00D64610">
        <w:rPr>
          <w:rFonts w:ascii="Times New Roman" w:hAnsi="Times New Roman"/>
          <w:sz w:val="28"/>
          <w:szCs w:val="28"/>
          <w:vertAlign w:val="superscript"/>
        </w:rPr>
        <w:t>3</w:t>
      </w:r>
      <w:r>
        <w:rPr>
          <w:rFonts w:ascii="Times New Roman" w:hAnsi="Times New Roman"/>
          <w:sz w:val="28"/>
          <w:szCs w:val="28"/>
        </w:rPr>
        <w:t xml:space="preserve">/час, центральный привод, размерами 3,2× </w:t>
      </w:r>
      <w:smartTag w:uri="urn:schemas-microsoft-com:office:smarttags" w:element="metricconverter">
        <w:smartTagPr>
          <w:attr w:name="ProductID" w:val="15 м"/>
        </w:smartTagPr>
        <w:r>
          <w:rPr>
            <w:rFonts w:ascii="Times New Roman" w:hAnsi="Times New Roman"/>
            <w:sz w:val="28"/>
            <w:szCs w:val="28"/>
          </w:rPr>
          <w:t>15 м</w:t>
        </w:r>
      </w:smartTag>
      <w:r>
        <w:rPr>
          <w:rFonts w:ascii="Times New Roman" w:hAnsi="Times New Roman"/>
          <w:sz w:val="28"/>
          <w:szCs w:val="28"/>
        </w:rPr>
        <w:t xml:space="preserve"> с центральным приводом производительность 50 м</w:t>
      </w:r>
      <w:r w:rsidRPr="00D64610">
        <w:rPr>
          <w:rFonts w:ascii="Times New Roman" w:hAnsi="Times New Roman"/>
          <w:sz w:val="28"/>
          <w:szCs w:val="28"/>
          <w:vertAlign w:val="superscript"/>
        </w:rPr>
        <w:t>3</w:t>
      </w:r>
      <w:r>
        <w:rPr>
          <w:rFonts w:ascii="Times New Roman" w:hAnsi="Times New Roman"/>
          <w:sz w:val="28"/>
          <w:szCs w:val="28"/>
        </w:rPr>
        <w:t>/час), силоса (имеется 4 силоса емкостью по 2,5 тыс. т), вращающиеся печи размерами 3,6× 70м, производительностью 15 т/час, печь имеет 5 опор, используется газообразное топливо (расход газа 2000 м</w:t>
      </w:r>
      <w:r w:rsidRPr="00D64610">
        <w:rPr>
          <w:rFonts w:ascii="Times New Roman" w:hAnsi="Times New Roman"/>
          <w:sz w:val="28"/>
          <w:szCs w:val="28"/>
          <w:vertAlign w:val="superscript"/>
        </w:rPr>
        <w:t>3</w:t>
      </w:r>
      <w:r>
        <w:rPr>
          <w:rFonts w:ascii="Times New Roman" w:hAnsi="Times New Roman"/>
          <w:sz w:val="28"/>
          <w:szCs w:val="28"/>
        </w:rPr>
        <w:t>/час</w:t>
      </w:r>
      <w:r w:rsidR="00B83633">
        <w:rPr>
          <w:rFonts w:ascii="Times New Roman" w:hAnsi="Times New Roman"/>
          <w:sz w:val="28"/>
          <w:szCs w:val="28"/>
        </w:rPr>
        <w:t>), барабанный холодильник</w:t>
      </w:r>
      <w:r w:rsidR="00723BDC">
        <w:rPr>
          <w:rFonts w:ascii="Times New Roman" w:hAnsi="Times New Roman"/>
          <w:sz w:val="28"/>
          <w:szCs w:val="28"/>
        </w:rPr>
        <w:t xml:space="preserve"> диаметром </w:t>
      </w:r>
      <w:smartTag w:uri="urn:schemas-microsoft-com:office:smarttags" w:element="metricconverter">
        <w:smartTagPr>
          <w:attr w:name="ProductID" w:val="2,2 м"/>
        </w:smartTagPr>
        <w:r w:rsidR="00723BDC">
          <w:rPr>
            <w:rFonts w:ascii="Times New Roman" w:hAnsi="Times New Roman"/>
            <w:sz w:val="28"/>
            <w:szCs w:val="28"/>
          </w:rPr>
          <w:t>2,2 м</w:t>
        </w:r>
      </w:smartTag>
      <w:r w:rsidR="00723BDC">
        <w:rPr>
          <w:rFonts w:ascii="Times New Roman" w:hAnsi="Times New Roman"/>
          <w:sz w:val="28"/>
          <w:szCs w:val="28"/>
        </w:rPr>
        <w:t xml:space="preserve"> и длиной </w:t>
      </w:r>
      <w:smartTag w:uri="urn:schemas-microsoft-com:office:smarttags" w:element="metricconverter">
        <w:smartTagPr>
          <w:attr w:name="ProductID" w:val="18 м"/>
        </w:smartTagPr>
        <w:r w:rsidR="00723BDC">
          <w:rPr>
            <w:rFonts w:ascii="Times New Roman" w:hAnsi="Times New Roman"/>
            <w:sz w:val="28"/>
            <w:szCs w:val="28"/>
          </w:rPr>
          <w:t>18 м</w:t>
        </w:r>
      </w:smartTag>
      <w:r w:rsidR="00723BDC">
        <w:rPr>
          <w:rFonts w:ascii="Times New Roman" w:hAnsi="Times New Roman"/>
          <w:sz w:val="28"/>
          <w:szCs w:val="28"/>
        </w:rPr>
        <w:t xml:space="preserve"> </w:t>
      </w:r>
      <w:r w:rsidR="00B83633">
        <w:rPr>
          <w:rFonts w:ascii="Times New Roman" w:hAnsi="Times New Roman"/>
          <w:sz w:val="28"/>
          <w:szCs w:val="28"/>
        </w:rPr>
        <w:t xml:space="preserve"> (используется барабанный из-за малой производительности печи), футеровка занимает </w:t>
      </w:r>
      <w:smartTag w:uri="urn:schemas-microsoft-com:office:smarttags" w:element="metricconverter">
        <w:smartTagPr>
          <w:attr w:name="ProductID" w:val="22 м"/>
        </w:smartTagPr>
        <w:r w:rsidR="00B83633">
          <w:rPr>
            <w:rFonts w:ascii="Times New Roman" w:hAnsi="Times New Roman"/>
            <w:sz w:val="28"/>
            <w:szCs w:val="28"/>
          </w:rPr>
          <w:t>22 м</w:t>
        </w:r>
      </w:smartTag>
      <w:r w:rsidR="00B83633">
        <w:rPr>
          <w:rFonts w:ascii="Times New Roman" w:hAnsi="Times New Roman"/>
          <w:sz w:val="28"/>
          <w:szCs w:val="28"/>
        </w:rPr>
        <w:t xml:space="preserve"> по ходу материала (жаропрочный бетон, шамотный кирпич ШЦЦ4, в зоне спекания – переклазошпинелевый ПШПЦ</w:t>
      </w:r>
      <w:r w:rsidR="00B83633" w:rsidRPr="00B83633">
        <w:rPr>
          <w:rFonts w:ascii="Times New Roman" w:hAnsi="Times New Roman"/>
          <w:sz w:val="28"/>
          <w:szCs w:val="28"/>
        </w:rPr>
        <w:t xml:space="preserve"> </w:t>
      </w:r>
      <w:r w:rsidR="00B83633">
        <w:rPr>
          <w:rFonts w:ascii="Times New Roman" w:hAnsi="Times New Roman"/>
          <w:sz w:val="28"/>
          <w:szCs w:val="28"/>
        </w:rPr>
        <w:t xml:space="preserve">28-29),  </w:t>
      </w:r>
      <w:r>
        <w:rPr>
          <w:rFonts w:ascii="Times New Roman" w:hAnsi="Times New Roman"/>
          <w:sz w:val="28"/>
          <w:szCs w:val="28"/>
        </w:rPr>
        <w:t xml:space="preserve"> имеетс</w:t>
      </w:r>
      <w:r w:rsidR="00B83633">
        <w:rPr>
          <w:rFonts w:ascii="Times New Roman" w:hAnsi="Times New Roman"/>
          <w:sz w:val="28"/>
          <w:szCs w:val="28"/>
        </w:rPr>
        <w:t>я вспомогательное оборудование: транспортеры ленточные, шламовые насос</w:t>
      </w:r>
      <w:r w:rsidR="00F13169">
        <w:rPr>
          <w:rFonts w:ascii="Times New Roman" w:hAnsi="Times New Roman"/>
          <w:sz w:val="28"/>
          <w:szCs w:val="28"/>
        </w:rPr>
        <w:t>ы и вертикальные шлам-бассейны.</w:t>
      </w:r>
      <w:r w:rsidR="00AF6798">
        <w:rPr>
          <w:rFonts w:ascii="Times New Roman" w:hAnsi="Times New Roman"/>
          <w:sz w:val="28"/>
          <w:szCs w:val="28"/>
        </w:rPr>
        <w:t xml:space="preserve"> </w:t>
      </w:r>
      <w:r w:rsidR="00F13169">
        <w:rPr>
          <w:rFonts w:ascii="Times New Roman" w:hAnsi="Times New Roman"/>
          <w:sz w:val="28"/>
          <w:szCs w:val="28"/>
        </w:rPr>
        <w:t>На Подольском заводе используется запечной теплообменник – концентратор шлама, его преимущества – это к</w:t>
      </w:r>
      <w:r w:rsidR="00723BDC">
        <w:rPr>
          <w:rFonts w:ascii="Times New Roman" w:hAnsi="Times New Roman"/>
          <w:sz w:val="28"/>
          <w:szCs w:val="28"/>
        </w:rPr>
        <w:t xml:space="preserve">омпактность, увеличивает тепловой КПД до 80%, уменьшает длины печи на </w:t>
      </w:r>
      <w:smartTag w:uri="urn:schemas-microsoft-com:office:smarttags" w:element="metricconverter">
        <w:smartTagPr>
          <w:attr w:name="ProductID" w:val="50 м"/>
        </w:smartTagPr>
        <w:r w:rsidR="00723BDC">
          <w:rPr>
            <w:rFonts w:ascii="Times New Roman" w:hAnsi="Times New Roman"/>
            <w:sz w:val="28"/>
            <w:szCs w:val="28"/>
          </w:rPr>
          <w:t>50 м</w:t>
        </w:r>
      </w:smartTag>
      <w:r w:rsidR="00723BDC">
        <w:rPr>
          <w:rFonts w:ascii="Times New Roman" w:hAnsi="Times New Roman"/>
          <w:sz w:val="28"/>
          <w:szCs w:val="28"/>
        </w:rPr>
        <w:t xml:space="preserve">, диаметр барабана </w:t>
      </w:r>
      <w:smartTag w:uri="urn:schemas-microsoft-com:office:smarttags" w:element="metricconverter">
        <w:smartTagPr>
          <w:attr w:name="ProductID" w:val="6 м"/>
        </w:smartTagPr>
        <w:r w:rsidR="00723BDC">
          <w:rPr>
            <w:rFonts w:ascii="Times New Roman" w:hAnsi="Times New Roman"/>
            <w:sz w:val="28"/>
            <w:szCs w:val="28"/>
          </w:rPr>
          <w:t>6 м</w:t>
        </w:r>
      </w:smartTag>
      <w:r w:rsidR="00723BDC">
        <w:rPr>
          <w:rFonts w:ascii="Times New Roman" w:hAnsi="Times New Roman"/>
          <w:sz w:val="28"/>
          <w:szCs w:val="28"/>
        </w:rPr>
        <w:t xml:space="preserve">, длина </w:t>
      </w:r>
      <w:smartTag w:uri="urn:schemas-microsoft-com:office:smarttags" w:element="metricconverter">
        <w:smartTagPr>
          <w:attr w:name="ProductID" w:val="7 м"/>
        </w:smartTagPr>
        <w:r w:rsidR="00723BDC">
          <w:rPr>
            <w:rFonts w:ascii="Times New Roman" w:hAnsi="Times New Roman"/>
            <w:sz w:val="28"/>
            <w:szCs w:val="28"/>
          </w:rPr>
          <w:t>7 м</w:t>
        </w:r>
      </w:smartTag>
      <w:r w:rsidR="00723BDC">
        <w:rPr>
          <w:rFonts w:ascii="Times New Roman" w:hAnsi="Times New Roman"/>
          <w:sz w:val="28"/>
          <w:szCs w:val="28"/>
        </w:rPr>
        <w:t>, производительность соответствует производительности печи (выносится зона подсушки).</w:t>
      </w:r>
    </w:p>
    <w:p w:rsidR="003E5441" w:rsidRDefault="00CF662E" w:rsidP="003E5441">
      <w:pPr>
        <w:spacing w:line="360" w:lineRule="auto"/>
        <w:jc w:val="both"/>
        <w:rPr>
          <w:rFonts w:ascii="Times New Roman" w:hAnsi="Times New Roman"/>
          <w:sz w:val="28"/>
          <w:szCs w:val="28"/>
        </w:rPr>
      </w:pPr>
      <w:r>
        <w:rPr>
          <w:rFonts w:ascii="Times New Roman" w:hAnsi="Times New Roman"/>
          <w:sz w:val="28"/>
          <w:szCs w:val="28"/>
        </w:rPr>
        <w:t>На заводе имеется 2 опытные лаборатории, где производится контроль качества продукции.</w:t>
      </w:r>
    </w:p>
    <w:p w:rsidR="004C5454" w:rsidRDefault="004C5454" w:rsidP="003E5441">
      <w:pPr>
        <w:spacing w:line="360" w:lineRule="auto"/>
        <w:jc w:val="both"/>
        <w:rPr>
          <w:rFonts w:ascii="Times New Roman" w:hAnsi="Times New Roman"/>
          <w:sz w:val="28"/>
          <w:szCs w:val="28"/>
        </w:rPr>
      </w:pPr>
      <w:r>
        <w:rPr>
          <w:rFonts w:ascii="Times New Roman" w:hAnsi="Times New Roman"/>
          <w:sz w:val="28"/>
          <w:szCs w:val="28"/>
        </w:rPr>
        <w:t>Аналитическая лаборатория – определяется сырьевой состав продукции, производится титрование, фотоэлектрокалориметрия;</w:t>
      </w:r>
    </w:p>
    <w:p w:rsidR="004C5454" w:rsidRDefault="004C5454" w:rsidP="003E5441">
      <w:pPr>
        <w:spacing w:line="360" w:lineRule="auto"/>
        <w:jc w:val="both"/>
        <w:rPr>
          <w:rFonts w:ascii="Times New Roman" w:hAnsi="Times New Roman"/>
          <w:sz w:val="28"/>
          <w:szCs w:val="28"/>
        </w:rPr>
      </w:pPr>
      <w:r>
        <w:rPr>
          <w:rFonts w:ascii="Times New Roman" w:hAnsi="Times New Roman"/>
          <w:sz w:val="28"/>
          <w:szCs w:val="28"/>
        </w:rPr>
        <w:t>Механохимическая лаборатория -  исследуют прочность образцов на сжатие на прессе МС-500, прочность при изгибе на прессе 2ПГ-50А, определяют сроки схватывания (начало и конец) на приборе  Вика, определяют удельную поверхность на приборе ПСХ или на ситах.Качество продукции должно</w:t>
      </w:r>
      <w:r w:rsidR="00E673E7">
        <w:rPr>
          <w:rFonts w:ascii="Times New Roman" w:hAnsi="Times New Roman"/>
          <w:sz w:val="28"/>
          <w:szCs w:val="28"/>
        </w:rPr>
        <w:t xml:space="preserve"> соответствовать Гост 31108 и Гост 30744 (на испытание).</w:t>
      </w:r>
    </w:p>
    <w:p w:rsidR="00E673E7" w:rsidRDefault="00E673E7" w:rsidP="003E5441">
      <w:pPr>
        <w:spacing w:line="360" w:lineRule="auto"/>
        <w:jc w:val="both"/>
        <w:rPr>
          <w:rFonts w:ascii="Times New Roman" w:hAnsi="Times New Roman"/>
          <w:sz w:val="28"/>
          <w:szCs w:val="28"/>
        </w:rPr>
      </w:pPr>
      <w:r>
        <w:rPr>
          <w:rFonts w:ascii="Times New Roman" w:hAnsi="Times New Roman"/>
          <w:sz w:val="28"/>
          <w:szCs w:val="28"/>
        </w:rPr>
        <w:t xml:space="preserve">На Подольском цементном заводе производят высокоглиноземистый цемент по новой технологии. Производство базируется на смешении технологического производства плавленых огнеупоров, совместно на производстве  цветных тугоплавких металлов ( молибден, вольфрам). Метод плавления ( минералы образуются при охлаждении) обуславливает высокое качество готовой продукции чем при спекании (минералы образуются при нагреве). Этот способ производства заменяет в себе стадии дробления сушку.  </w:t>
      </w:r>
      <w:r w:rsidR="00101A72">
        <w:rPr>
          <w:rFonts w:ascii="Times New Roman" w:hAnsi="Times New Roman"/>
          <w:sz w:val="28"/>
          <w:szCs w:val="28"/>
        </w:rPr>
      </w:r>
      <w:r w:rsidR="00101A72">
        <w:rPr>
          <w:rFonts w:ascii="Times New Roman" w:hAnsi="Times New Roman"/>
          <w:sz w:val="28"/>
          <w:szCs w:val="28"/>
        </w:rPr>
        <w:pict>
          <v:group id="_x0000_s1054" editas="canvas" style="width:459pt;height:189pt;mso-position-horizontal-relative:char;mso-position-vertical-relative:line" coordorigin="2276,11082" coordsize="7200,2927">
            <o:lock v:ext="edit" aspectratio="t"/>
            <v:shape id="_x0000_s1055" type="#_x0000_t75" style="position:absolute;left:2276;top:11082;width:7200;height:2927" o:preferrelative="f">
              <v:fill o:detectmouseclick="t"/>
              <v:path o:extrusionok="t" o:connecttype="none"/>
              <o:lock v:ext="edit" text="t"/>
            </v:shape>
            <v:shapetype id="_x0000_t202" coordsize="21600,21600" o:spt="202" path="m,l,21600r21600,l21600,xe">
              <v:stroke joinstyle="miter"/>
              <v:path gradientshapeok="t" o:connecttype="rect"/>
            </v:shapetype>
            <v:shape id="_x0000_s1056" type="#_x0000_t202" style="position:absolute;left:2841;top:11221;width:1271;height:558">
              <v:textbox style="mso-next-textbox:#_x0000_s1056">
                <w:txbxContent>
                  <w:p w:rsidR="00E673E7" w:rsidRPr="00E673E7" w:rsidRDefault="00E673E7" w:rsidP="00E673E7">
                    <w:pPr>
                      <w:rPr>
                        <w:rFonts w:ascii="Times New Roman" w:hAnsi="Times New Roman"/>
                        <w:sz w:val="20"/>
                        <w:szCs w:val="20"/>
                      </w:rPr>
                    </w:pPr>
                    <w:r w:rsidRPr="00E673E7">
                      <w:rPr>
                        <w:rFonts w:ascii="Times New Roman" w:hAnsi="Times New Roman"/>
                        <w:sz w:val="20"/>
                        <w:szCs w:val="20"/>
                      </w:rPr>
                      <w:t xml:space="preserve">Смешения сырья </w:t>
                    </w:r>
                  </w:p>
                </w:txbxContent>
              </v:textbox>
            </v:shape>
            <v:shape id="_x0000_s1057" type="#_x0000_t202" style="position:absolute;left:4817;top:11221;width:1412;height:558">
              <v:textbox style="mso-next-textbox:#_x0000_s1057">
                <w:txbxContent>
                  <w:p w:rsidR="00E673E7" w:rsidRPr="00E673E7" w:rsidRDefault="00E673E7" w:rsidP="00E673E7">
                    <w:pPr>
                      <w:rPr>
                        <w:rFonts w:ascii="Times New Roman" w:hAnsi="Times New Roman"/>
                        <w:sz w:val="20"/>
                        <w:szCs w:val="20"/>
                      </w:rPr>
                    </w:pPr>
                    <w:r w:rsidRPr="00E673E7">
                      <w:rPr>
                        <w:rFonts w:ascii="Times New Roman" w:hAnsi="Times New Roman"/>
                        <w:sz w:val="20"/>
                        <w:szCs w:val="20"/>
                      </w:rPr>
                      <w:t xml:space="preserve">Подача в печь до </w:t>
                    </w:r>
                    <w:smartTag w:uri="urn:schemas-microsoft-com:office:smarttags" w:element="metricconverter">
                      <w:smartTagPr>
                        <w:attr w:name="ProductID" w:val="20 мм"/>
                      </w:smartTagPr>
                      <w:r w:rsidRPr="00E673E7">
                        <w:rPr>
                          <w:rFonts w:ascii="Times New Roman" w:hAnsi="Times New Roman"/>
                          <w:sz w:val="20"/>
                          <w:szCs w:val="20"/>
                        </w:rPr>
                        <w:t>20 мм</w:t>
                      </w:r>
                    </w:smartTag>
                    <w:r w:rsidRPr="00E673E7">
                      <w:rPr>
                        <w:rFonts w:ascii="Times New Roman" w:hAnsi="Times New Roman"/>
                        <w:sz w:val="20"/>
                        <w:szCs w:val="20"/>
                      </w:rPr>
                      <w:t xml:space="preserve"> </w:t>
                    </w:r>
                  </w:p>
                </w:txbxContent>
              </v:textbox>
            </v:shape>
            <v:shape id="_x0000_s1058" type="#_x0000_t202" style="position:absolute;left:6794;top:11221;width:1269;height:558">
              <v:textbox style="mso-next-textbox:#_x0000_s1058">
                <w:txbxContent>
                  <w:p w:rsidR="00E673E7" w:rsidRPr="00E673E7" w:rsidRDefault="00E673E7" w:rsidP="00E673E7">
                    <w:pPr>
                      <w:rPr>
                        <w:rFonts w:ascii="Times New Roman" w:hAnsi="Times New Roman"/>
                        <w:sz w:val="20"/>
                        <w:szCs w:val="20"/>
                      </w:rPr>
                    </w:pPr>
                    <w:r w:rsidRPr="00E673E7">
                      <w:rPr>
                        <w:rFonts w:ascii="Times New Roman" w:hAnsi="Times New Roman"/>
                        <w:sz w:val="20"/>
                        <w:szCs w:val="20"/>
                      </w:rPr>
                      <w:t xml:space="preserve">Плавление </w:t>
                    </w:r>
                  </w:p>
                </w:txbxContent>
              </v:textbox>
            </v:shape>
            <v:shape id="_x0000_s1059" type="#_x0000_t202" style="position:absolute;left:6794;top:12058;width:1270;height:557">
              <v:textbox style="mso-next-textbox:#_x0000_s1059">
                <w:txbxContent>
                  <w:p w:rsidR="00E673E7" w:rsidRPr="00E673E7" w:rsidRDefault="00E673E7" w:rsidP="00E673E7">
                    <w:pPr>
                      <w:jc w:val="center"/>
                      <w:rPr>
                        <w:rFonts w:ascii="Times New Roman" w:hAnsi="Times New Roman"/>
                        <w:sz w:val="20"/>
                        <w:szCs w:val="20"/>
                      </w:rPr>
                    </w:pPr>
                    <w:r w:rsidRPr="00E673E7">
                      <w:rPr>
                        <w:rFonts w:ascii="Times New Roman" w:hAnsi="Times New Roman"/>
                        <w:sz w:val="20"/>
                        <w:szCs w:val="20"/>
                      </w:rPr>
                      <w:t>Охлаждение</w:t>
                    </w:r>
                  </w:p>
                </w:txbxContent>
              </v:textbox>
            </v:shape>
            <v:shape id="_x0000_s1060" type="#_x0000_t202" style="position:absolute;left:6652;top:13033;width:1413;height:835">
              <v:textbox style="mso-next-textbox:#_x0000_s1060">
                <w:txbxContent>
                  <w:p w:rsidR="00E673E7" w:rsidRPr="00E673E7" w:rsidRDefault="00E673E7" w:rsidP="00E673E7">
                    <w:pPr>
                      <w:rPr>
                        <w:rFonts w:ascii="Times New Roman" w:hAnsi="Times New Roman"/>
                        <w:sz w:val="20"/>
                        <w:szCs w:val="20"/>
                      </w:rPr>
                    </w:pPr>
                    <w:r w:rsidRPr="00E673E7">
                      <w:rPr>
                        <w:rFonts w:ascii="Times New Roman" w:hAnsi="Times New Roman"/>
                        <w:sz w:val="20"/>
                        <w:szCs w:val="20"/>
                      </w:rPr>
                      <w:t xml:space="preserve">Контроль температурного баланса </w:t>
                    </w:r>
                  </w:p>
                </w:txbxContent>
              </v:textbox>
            </v:shape>
            <v:line id="_x0000_s1061" style="position:absolute" from="4111,11500" to="4817,11500">
              <v:stroke endarrow="block"/>
            </v:line>
            <v:line id="_x0000_s1062" style="position:absolute" from="6229,11500" to="6794,11500">
              <v:stroke endarrow="block"/>
            </v:line>
            <v:line id="_x0000_s1063" style="position:absolute" from="7500,11779" to="7500,12058">
              <v:stroke endarrow="block"/>
            </v:line>
            <v:line id="_x0000_s1064" style="position:absolute" from="7500,12615" to="7500,13033">
              <v:stroke endarrow="block"/>
            </v:line>
            <w10:wrap type="none"/>
            <w10:anchorlock/>
          </v:group>
        </w:pict>
      </w:r>
    </w:p>
    <w:p w:rsidR="00E673E7" w:rsidRDefault="0053317A" w:rsidP="003E5441">
      <w:pPr>
        <w:spacing w:line="360" w:lineRule="auto"/>
        <w:jc w:val="both"/>
        <w:rPr>
          <w:rFonts w:ascii="Times New Roman" w:hAnsi="Times New Roman"/>
          <w:sz w:val="28"/>
          <w:szCs w:val="28"/>
        </w:rPr>
      </w:pPr>
      <w:r>
        <w:rPr>
          <w:rFonts w:ascii="Times New Roman" w:hAnsi="Times New Roman"/>
          <w:sz w:val="28"/>
          <w:szCs w:val="28"/>
        </w:rPr>
        <w:t>Получается экологически чистые продукт, есть возможность использовать техногенные отходы.</w:t>
      </w:r>
    </w:p>
    <w:p w:rsidR="0053317A" w:rsidRDefault="00AF6798" w:rsidP="00AF6798">
      <w:pPr>
        <w:spacing w:line="360" w:lineRule="auto"/>
        <w:jc w:val="center"/>
        <w:rPr>
          <w:rFonts w:ascii="Times New Roman" w:hAnsi="Times New Roman"/>
          <w:sz w:val="28"/>
          <w:szCs w:val="28"/>
        </w:rPr>
      </w:pPr>
      <w:r>
        <w:rPr>
          <w:rFonts w:ascii="Times New Roman" w:hAnsi="Times New Roman"/>
          <w:sz w:val="28"/>
          <w:szCs w:val="28"/>
        </w:rPr>
        <w:t>Список литературы</w:t>
      </w:r>
    </w:p>
    <w:p w:rsidR="00AF6798" w:rsidRDefault="00AF6798" w:rsidP="00AF6798">
      <w:pPr>
        <w:numPr>
          <w:ilvl w:val="0"/>
          <w:numId w:val="4"/>
        </w:numPr>
        <w:spacing w:line="360" w:lineRule="auto"/>
        <w:jc w:val="both"/>
        <w:rPr>
          <w:rFonts w:ascii="Times New Roman" w:hAnsi="Times New Roman"/>
          <w:sz w:val="28"/>
          <w:szCs w:val="28"/>
        </w:rPr>
      </w:pPr>
      <w:r>
        <w:rPr>
          <w:rFonts w:ascii="Times New Roman" w:hAnsi="Times New Roman"/>
          <w:sz w:val="28"/>
          <w:szCs w:val="28"/>
        </w:rPr>
        <w:t>Сулименко Л.М. Общая технология силикатов – М 2004, 336с.</w:t>
      </w:r>
    </w:p>
    <w:p w:rsidR="00AF6798" w:rsidRPr="00AF6798" w:rsidRDefault="00AF6798" w:rsidP="00AF6798">
      <w:pPr>
        <w:numPr>
          <w:ilvl w:val="0"/>
          <w:numId w:val="4"/>
        </w:numPr>
        <w:spacing w:line="360" w:lineRule="auto"/>
        <w:jc w:val="both"/>
        <w:rPr>
          <w:rFonts w:ascii="Times New Roman" w:hAnsi="Times New Roman"/>
          <w:sz w:val="28"/>
          <w:szCs w:val="28"/>
        </w:rPr>
      </w:pPr>
      <w:r>
        <w:rPr>
          <w:rFonts w:ascii="Times New Roman" w:hAnsi="Times New Roman"/>
          <w:sz w:val="28"/>
        </w:rPr>
        <w:t>К.В. Чаус, Ю.Д., Чистов, Ю.В. Лабзина  Технология производства строительных материалов, изделий и конструкций М.: Стройиздат 1988</w:t>
      </w:r>
    </w:p>
    <w:p w:rsidR="00AF6798" w:rsidRDefault="00AF6798" w:rsidP="00AF6798">
      <w:pPr>
        <w:spacing w:line="360" w:lineRule="auto"/>
        <w:ind w:left="360"/>
        <w:jc w:val="both"/>
        <w:rPr>
          <w:rFonts w:ascii="Times New Roman" w:hAnsi="Times New Roman"/>
          <w:sz w:val="28"/>
          <w:szCs w:val="28"/>
        </w:rPr>
      </w:pPr>
      <w:r>
        <w:rPr>
          <w:rFonts w:ascii="Times New Roman" w:hAnsi="Times New Roman"/>
          <w:sz w:val="28"/>
          <w:szCs w:val="28"/>
        </w:rPr>
        <w:t xml:space="preserve">3. Бутт Ю.М., Тимашев В.В. Портландцемент – М 1974, 321 с </w:t>
      </w:r>
    </w:p>
    <w:p w:rsidR="00CF662E" w:rsidRPr="0041098F" w:rsidRDefault="00CF662E" w:rsidP="003E5441">
      <w:pPr>
        <w:spacing w:line="360" w:lineRule="auto"/>
        <w:jc w:val="both"/>
        <w:rPr>
          <w:rFonts w:ascii="Times New Roman" w:hAnsi="Times New Roman"/>
          <w:sz w:val="28"/>
          <w:szCs w:val="28"/>
        </w:rPr>
      </w:pPr>
      <w:bookmarkStart w:id="0" w:name="_GoBack"/>
      <w:bookmarkEnd w:id="0"/>
    </w:p>
    <w:sectPr w:rsidR="00CF662E" w:rsidRPr="0041098F" w:rsidSect="0076337D">
      <w:footerReference w:type="even" r:id="rId11"/>
      <w:footerReference w:type="default" r:id="rId12"/>
      <w:pgSz w:w="11906" w:h="16838"/>
      <w:pgMar w:top="1134" w:right="850" w:bottom="1134" w:left="1701" w:header="708" w:footer="708" w:gutter="0"/>
      <w:pgNumType w:start="0"/>
      <w:cols w:space="708"/>
      <w:titlePg/>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endnote w:type="separator" w:id="-1">
    <w:p w:rsidR="009D4C80" w:rsidRDefault="009D4C80">
      <w:r>
        <w:separator/>
      </w:r>
    </w:p>
  </w:endnote>
  <w:endnote w:type="continuationSeparator" w:id="0">
    <w:p w:rsidR="009D4C80" w:rsidRDefault="009D4C80">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Times New Roman">
    <w:panose1 w:val="02020603050405020304"/>
    <w:charset w:val="CC"/>
    <w:family w:val="roman"/>
    <w:pitch w:val="variable"/>
    <w:sig w:usb0="E0002EFF" w:usb1="C0007843" w:usb2="00000009" w:usb3="00000000" w:csb0="000001FF"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CC"/>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CC"/>
    <w:family w:val="swiss"/>
    <w:pitch w:val="variable"/>
    <w:sig w:usb0="E00002FF" w:usb1="4000ACFF" w:usb2="00000001" w:usb3="00000000" w:csb0="0000019F" w:csb1="00000000"/>
  </w:font>
  <w:font w:name="Calibri Light">
    <w:panose1 w:val="020F0302020204030204"/>
    <w:charset w:val="CC"/>
    <w:family w:val="swiss"/>
    <w:pitch w:val="variable"/>
    <w:sig w:usb0="A00002EF" w:usb1="4000207B" w:usb2="00000000" w:usb3="00000000" w:csb0="0000019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76337D" w:rsidRDefault="0076337D" w:rsidP="0076337D">
    <w:pPr>
      <w:pStyle w:val="a5"/>
      <w:framePr w:wrap="around" w:vAnchor="text" w:hAnchor="margin" w:xAlign="center" w:y="1"/>
      <w:rPr>
        <w:rStyle w:val="a6"/>
      </w:rPr>
    </w:pPr>
    <w:r>
      <w:rPr>
        <w:rStyle w:val="a6"/>
      </w:rPr>
      <w:fldChar w:fldCharType="begin"/>
    </w:r>
    <w:r>
      <w:rPr>
        <w:rStyle w:val="a6"/>
      </w:rPr>
      <w:instrText xml:space="preserve">PAGE  </w:instrText>
    </w:r>
    <w:r>
      <w:rPr>
        <w:rStyle w:val="a6"/>
      </w:rPr>
      <w:fldChar w:fldCharType="end"/>
    </w:r>
  </w:p>
  <w:p w:rsidR="0076337D" w:rsidRDefault="0076337D" w:rsidP="0076337D">
    <w:pPr>
      <w:pStyle w:val="a5"/>
      <w:ind w:right="360"/>
    </w:pP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76337D" w:rsidRDefault="0076337D" w:rsidP="0076337D">
    <w:pPr>
      <w:pStyle w:val="a5"/>
      <w:framePr w:wrap="around" w:vAnchor="text" w:hAnchor="margin" w:xAlign="center" w:y="1"/>
      <w:rPr>
        <w:rStyle w:val="a6"/>
      </w:rPr>
    </w:pPr>
    <w:r>
      <w:rPr>
        <w:rStyle w:val="a6"/>
      </w:rPr>
      <w:fldChar w:fldCharType="begin"/>
    </w:r>
    <w:r>
      <w:rPr>
        <w:rStyle w:val="a6"/>
      </w:rPr>
      <w:instrText xml:space="preserve">PAGE  </w:instrText>
    </w:r>
    <w:r>
      <w:rPr>
        <w:rStyle w:val="a6"/>
      </w:rPr>
      <w:fldChar w:fldCharType="separate"/>
    </w:r>
    <w:r w:rsidR="00833B16">
      <w:rPr>
        <w:rStyle w:val="a6"/>
        <w:noProof/>
      </w:rPr>
      <w:t>1</w:t>
    </w:r>
    <w:r>
      <w:rPr>
        <w:rStyle w:val="a6"/>
      </w:rPr>
      <w:fldChar w:fldCharType="end"/>
    </w:r>
  </w:p>
  <w:p w:rsidR="0076337D" w:rsidRDefault="0076337D" w:rsidP="0076337D">
    <w:pPr>
      <w:pStyle w:val="a5"/>
      <w:ind w:right="360"/>
    </w:pP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footnote w:type="separator" w:id="-1">
    <w:p w:rsidR="009D4C80" w:rsidRDefault="009D4C80">
      <w:r>
        <w:separator/>
      </w:r>
    </w:p>
  </w:footnote>
  <w:footnote w:type="continuationSeparator" w:id="0">
    <w:p w:rsidR="009D4C80" w:rsidRDefault="009D4C80">
      <w:r>
        <w:continuationSeparator/>
      </w:r>
    </w:p>
  </w:footnote>
</w:footnote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nsid w:val="0DF1153F"/>
    <w:multiLevelType w:val="hybridMultilevel"/>
    <w:tmpl w:val="29560E7A"/>
    <w:lvl w:ilvl="0" w:tplc="0419000F">
      <w:start w:val="1"/>
      <w:numFmt w:val="decimal"/>
      <w:lvlText w:val="%1."/>
      <w:lvlJc w:val="left"/>
      <w:pPr>
        <w:tabs>
          <w:tab w:val="num" w:pos="720"/>
        </w:tabs>
        <w:ind w:left="720" w:hanging="360"/>
      </w:pPr>
      <w:rPr>
        <w:rFonts w:hint="default"/>
      </w:rPr>
    </w:lvl>
    <w:lvl w:ilvl="1" w:tplc="04190019" w:tentative="1">
      <w:start w:val="1"/>
      <w:numFmt w:val="lowerLetter"/>
      <w:lvlText w:val="%2."/>
      <w:lvlJc w:val="left"/>
      <w:pPr>
        <w:tabs>
          <w:tab w:val="num" w:pos="1440"/>
        </w:tabs>
        <w:ind w:left="1440" w:hanging="360"/>
      </w:pPr>
    </w:lvl>
    <w:lvl w:ilvl="2" w:tplc="0419001B" w:tentative="1">
      <w:start w:val="1"/>
      <w:numFmt w:val="lowerRoman"/>
      <w:lvlText w:val="%3."/>
      <w:lvlJc w:val="right"/>
      <w:pPr>
        <w:tabs>
          <w:tab w:val="num" w:pos="2160"/>
        </w:tabs>
        <w:ind w:left="2160" w:hanging="180"/>
      </w:pPr>
    </w:lvl>
    <w:lvl w:ilvl="3" w:tplc="0419000F" w:tentative="1">
      <w:start w:val="1"/>
      <w:numFmt w:val="decimal"/>
      <w:lvlText w:val="%4."/>
      <w:lvlJc w:val="left"/>
      <w:pPr>
        <w:tabs>
          <w:tab w:val="num" w:pos="2880"/>
        </w:tabs>
        <w:ind w:left="2880" w:hanging="360"/>
      </w:pPr>
    </w:lvl>
    <w:lvl w:ilvl="4" w:tplc="04190019" w:tentative="1">
      <w:start w:val="1"/>
      <w:numFmt w:val="lowerLetter"/>
      <w:lvlText w:val="%5."/>
      <w:lvlJc w:val="left"/>
      <w:pPr>
        <w:tabs>
          <w:tab w:val="num" w:pos="3600"/>
        </w:tabs>
        <w:ind w:left="3600" w:hanging="360"/>
      </w:pPr>
    </w:lvl>
    <w:lvl w:ilvl="5" w:tplc="0419001B" w:tentative="1">
      <w:start w:val="1"/>
      <w:numFmt w:val="lowerRoman"/>
      <w:lvlText w:val="%6."/>
      <w:lvlJc w:val="right"/>
      <w:pPr>
        <w:tabs>
          <w:tab w:val="num" w:pos="4320"/>
        </w:tabs>
        <w:ind w:left="4320" w:hanging="180"/>
      </w:pPr>
    </w:lvl>
    <w:lvl w:ilvl="6" w:tplc="0419000F" w:tentative="1">
      <w:start w:val="1"/>
      <w:numFmt w:val="decimal"/>
      <w:lvlText w:val="%7."/>
      <w:lvlJc w:val="left"/>
      <w:pPr>
        <w:tabs>
          <w:tab w:val="num" w:pos="5040"/>
        </w:tabs>
        <w:ind w:left="5040" w:hanging="360"/>
      </w:pPr>
    </w:lvl>
    <w:lvl w:ilvl="7" w:tplc="04190019" w:tentative="1">
      <w:start w:val="1"/>
      <w:numFmt w:val="lowerLetter"/>
      <w:lvlText w:val="%8."/>
      <w:lvlJc w:val="left"/>
      <w:pPr>
        <w:tabs>
          <w:tab w:val="num" w:pos="5760"/>
        </w:tabs>
        <w:ind w:left="5760" w:hanging="360"/>
      </w:pPr>
    </w:lvl>
    <w:lvl w:ilvl="8" w:tplc="0419001B" w:tentative="1">
      <w:start w:val="1"/>
      <w:numFmt w:val="lowerRoman"/>
      <w:lvlText w:val="%9."/>
      <w:lvlJc w:val="right"/>
      <w:pPr>
        <w:tabs>
          <w:tab w:val="num" w:pos="6480"/>
        </w:tabs>
        <w:ind w:left="6480" w:hanging="180"/>
      </w:pPr>
    </w:lvl>
  </w:abstractNum>
  <w:abstractNum w:abstractNumId="1">
    <w:nsid w:val="10FE0F9B"/>
    <w:multiLevelType w:val="hybridMultilevel"/>
    <w:tmpl w:val="BBD2EC0E"/>
    <w:lvl w:ilvl="0" w:tplc="11425AEE">
      <w:start w:val="1"/>
      <w:numFmt w:val="bullet"/>
      <w:lvlText w:val=""/>
      <w:lvlJc w:val="left"/>
      <w:pPr>
        <w:tabs>
          <w:tab w:val="num" w:pos="720"/>
        </w:tabs>
        <w:ind w:left="720" w:hanging="360"/>
      </w:pPr>
      <w:rPr>
        <w:rFonts w:ascii="Symbol" w:hAnsi="Symbol" w:hint="default"/>
      </w:rPr>
    </w:lvl>
    <w:lvl w:ilvl="1" w:tplc="04190003" w:tentative="1">
      <w:start w:val="1"/>
      <w:numFmt w:val="bullet"/>
      <w:lvlText w:val="o"/>
      <w:lvlJc w:val="left"/>
      <w:pPr>
        <w:tabs>
          <w:tab w:val="num" w:pos="1440"/>
        </w:tabs>
        <w:ind w:left="1440" w:hanging="360"/>
      </w:pPr>
      <w:rPr>
        <w:rFonts w:ascii="Courier New" w:hAnsi="Courier New" w:cs="Courier New" w:hint="default"/>
      </w:rPr>
    </w:lvl>
    <w:lvl w:ilvl="2" w:tplc="04190005" w:tentative="1">
      <w:start w:val="1"/>
      <w:numFmt w:val="bullet"/>
      <w:lvlText w:val=""/>
      <w:lvlJc w:val="left"/>
      <w:pPr>
        <w:tabs>
          <w:tab w:val="num" w:pos="2160"/>
        </w:tabs>
        <w:ind w:left="2160" w:hanging="360"/>
      </w:pPr>
      <w:rPr>
        <w:rFonts w:ascii="Wingdings" w:hAnsi="Wingdings" w:hint="default"/>
      </w:rPr>
    </w:lvl>
    <w:lvl w:ilvl="3" w:tplc="04190001" w:tentative="1">
      <w:start w:val="1"/>
      <w:numFmt w:val="bullet"/>
      <w:lvlText w:val=""/>
      <w:lvlJc w:val="left"/>
      <w:pPr>
        <w:tabs>
          <w:tab w:val="num" w:pos="2880"/>
        </w:tabs>
        <w:ind w:left="2880" w:hanging="360"/>
      </w:pPr>
      <w:rPr>
        <w:rFonts w:ascii="Symbol" w:hAnsi="Symbol" w:hint="default"/>
      </w:rPr>
    </w:lvl>
    <w:lvl w:ilvl="4" w:tplc="04190003" w:tentative="1">
      <w:start w:val="1"/>
      <w:numFmt w:val="bullet"/>
      <w:lvlText w:val="o"/>
      <w:lvlJc w:val="left"/>
      <w:pPr>
        <w:tabs>
          <w:tab w:val="num" w:pos="3600"/>
        </w:tabs>
        <w:ind w:left="3600" w:hanging="360"/>
      </w:pPr>
      <w:rPr>
        <w:rFonts w:ascii="Courier New" w:hAnsi="Courier New" w:cs="Courier New" w:hint="default"/>
      </w:rPr>
    </w:lvl>
    <w:lvl w:ilvl="5" w:tplc="04190005" w:tentative="1">
      <w:start w:val="1"/>
      <w:numFmt w:val="bullet"/>
      <w:lvlText w:val=""/>
      <w:lvlJc w:val="left"/>
      <w:pPr>
        <w:tabs>
          <w:tab w:val="num" w:pos="4320"/>
        </w:tabs>
        <w:ind w:left="4320" w:hanging="360"/>
      </w:pPr>
      <w:rPr>
        <w:rFonts w:ascii="Wingdings" w:hAnsi="Wingdings" w:hint="default"/>
      </w:rPr>
    </w:lvl>
    <w:lvl w:ilvl="6" w:tplc="04190001" w:tentative="1">
      <w:start w:val="1"/>
      <w:numFmt w:val="bullet"/>
      <w:lvlText w:val=""/>
      <w:lvlJc w:val="left"/>
      <w:pPr>
        <w:tabs>
          <w:tab w:val="num" w:pos="5040"/>
        </w:tabs>
        <w:ind w:left="5040" w:hanging="360"/>
      </w:pPr>
      <w:rPr>
        <w:rFonts w:ascii="Symbol" w:hAnsi="Symbol" w:hint="default"/>
      </w:rPr>
    </w:lvl>
    <w:lvl w:ilvl="7" w:tplc="04190003" w:tentative="1">
      <w:start w:val="1"/>
      <w:numFmt w:val="bullet"/>
      <w:lvlText w:val="o"/>
      <w:lvlJc w:val="left"/>
      <w:pPr>
        <w:tabs>
          <w:tab w:val="num" w:pos="5760"/>
        </w:tabs>
        <w:ind w:left="5760" w:hanging="360"/>
      </w:pPr>
      <w:rPr>
        <w:rFonts w:ascii="Courier New" w:hAnsi="Courier New" w:cs="Courier New" w:hint="default"/>
      </w:rPr>
    </w:lvl>
    <w:lvl w:ilvl="8" w:tplc="04190005" w:tentative="1">
      <w:start w:val="1"/>
      <w:numFmt w:val="bullet"/>
      <w:lvlText w:val=""/>
      <w:lvlJc w:val="left"/>
      <w:pPr>
        <w:tabs>
          <w:tab w:val="num" w:pos="6480"/>
        </w:tabs>
        <w:ind w:left="6480" w:hanging="360"/>
      </w:pPr>
      <w:rPr>
        <w:rFonts w:ascii="Wingdings" w:hAnsi="Wingdings" w:hint="default"/>
      </w:rPr>
    </w:lvl>
  </w:abstractNum>
  <w:abstractNum w:abstractNumId="2">
    <w:nsid w:val="3EE92C5B"/>
    <w:multiLevelType w:val="hybridMultilevel"/>
    <w:tmpl w:val="B19AE684"/>
    <w:lvl w:ilvl="0" w:tplc="0419000F">
      <w:start w:val="1"/>
      <w:numFmt w:val="decimal"/>
      <w:lvlText w:val="%1."/>
      <w:lvlJc w:val="left"/>
      <w:pPr>
        <w:tabs>
          <w:tab w:val="num" w:pos="720"/>
        </w:tabs>
        <w:ind w:left="720" w:hanging="360"/>
      </w:pPr>
      <w:rPr>
        <w:rFonts w:hint="default"/>
      </w:rPr>
    </w:lvl>
    <w:lvl w:ilvl="1" w:tplc="04190019" w:tentative="1">
      <w:start w:val="1"/>
      <w:numFmt w:val="lowerLetter"/>
      <w:lvlText w:val="%2."/>
      <w:lvlJc w:val="left"/>
      <w:pPr>
        <w:tabs>
          <w:tab w:val="num" w:pos="1440"/>
        </w:tabs>
        <w:ind w:left="1440" w:hanging="360"/>
      </w:pPr>
    </w:lvl>
    <w:lvl w:ilvl="2" w:tplc="0419001B" w:tentative="1">
      <w:start w:val="1"/>
      <w:numFmt w:val="lowerRoman"/>
      <w:lvlText w:val="%3."/>
      <w:lvlJc w:val="right"/>
      <w:pPr>
        <w:tabs>
          <w:tab w:val="num" w:pos="2160"/>
        </w:tabs>
        <w:ind w:left="2160" w:hanging="180"/>
      </w:pPr>
    </w:lvl>
    <w:lvl w:ilvl="3" w:tplc="0419000F" w:tentative="1">
      <w:start w:val="1"/>
      <w:numFmt w:val="decimal"/>
      <w:lvlText w:val="%4."/>
      <w:lvlJc w:val="left"/>
      <w:pPr>
        <w:tabs>
          <w:tab w:val="num" w:pos="2880"/>
        </w:tabs>
        <w:ind w:left="2880" w:hanging="360"/>
      </w:pPr>
    </w:lvl>
    <w:lvl w:ilvl="4" w:tplc="04190019" w:tentative="1">
      <w:start w:val="1"/>
      <w:numFmt w:val="lowerLetter"/>
      <w:lvlText w:val="%5."/>
      <w:lvlJc w:val="left"/>
      <w:pPr>
        <w:tabs>
          <w:tab w:val="num" w:pos="3600"/>
        </w:tabs>
        <w:ind w:left="3600" w:hanging="360"/>
      </w:pPr>
    </w:lvl>
    <w:lvl w:ilvl="5" w:tplc="0419001B" w:tentative="1">
      <w:start w:val="1"/>
      <w:numFmt w:val="lowerRoman"/>
      <w:lvlText w:val="%6."/>
      <w:lvlJc w:val="right"/>
      <w:pPr>
        <w:tabs>
          <w:tab w:val="num" w:pos="4320"/>
        </w:tabs>
        <w:ind w:left="4320" w:hanging="180"/>
      </w:pPr>
    </w:lvl>
    <w:lvl w:ilvl="6" w:tplc="0419000F" w:tentative="1">
      <w:start w:val="1"/>
      <w:numFmt w:val="decimal"/>
      <w:lvlText w:val="%7."/>
      <w:lvlJc w:val="left"/>
      <w:pPr>
        <w:tabs>
          <w:tab w:val="num" w:pos="5040"/>
        </w:tabs>
        <w:ind w:left="5040" w:hanging="360"/>
      </w:pPr>
    </w:lvl>
    <w:lvl w:ilvl="7" w:tplc="04190019" w:tentative="1">
      <w:start w:val="1"/>
      <w:numFmt w:val="lowerLetter"/>
      <w:lvlText w:val="%8."/>
      <w:lvlJc w:val="left"/>
      <w:pPr>
        <w:tabs>
          <w:tab w:val="num" w:pos="5760"/>
        </w:tabs>
        <w:ind w:left="5760" w:hanging="360"/>
      </w:pPr>
    </w:lvl>
    <w:lvl w:ilvl="8" w:tplc="0419001B" w:tentative="1">
      <w:start w:val="1"/>
      <w:numFmt w:val="lowerRoman"/>
      <w:lvlText w:val="%9."/>
      <w:lvlJc w:val="right"/>
      <w:pPr>
        <w:tabs>
          <w:tab w:val="num" w:pos="6480"/>
        </w:tabs>
        <w:ind w:left="6480" w:hanging="180"/>
      </w:pPr>
    </w:lvl>
  </w:abstractNum>
  <w:abstractNum w:abstractNumId="3">
    <w:nsid w:val="69DF4CEF"/>
    <w:multiLevelType w:val="hybridMultilevel"/>
    <w:tmpl w:val="C1987390"/>
    <w:lvl w:ilvl="0" w:tplc="0419000F">
      <w:start w:val="1"/>
      <w:numFmt w:val="decimal"/>
      <w:lvlText w:val="%1."/>
      <w:lvlJc w:val="left"/>
      <w:pPr>
        <w:tabs>
          <w:tab w:val="num" w:pos="720"/>
        </w:tabs>
        <w:ind w:left="720" w:hanging="360"/>
      </w:pPr>
      <w:rPr>
        <w:rFonts w:hint="default"/>
      </w:rPr>
    </w:lvl>
    <w:lvl w:ilvl="1" w:tplc="04190019" w:tentative="1">
      <w:start w:val="1"/>
      <w:numFmt w:val="lowerLetter"/>
      <w:lvlText w:val="%2."/>
      <w:lvlJc w:val="left"/>
      <w:pPr>
        <w:tabs>
          <w:tab w:val="num" w:pos="1440"/>
        </w:tabs>
        <w:ind w:left="1440" w:hanging="360"/>
      </w:pPr>
    </w:lvl>
    <w:lvl w:ilvl="2" w:tplc="0419001B" w:tentative="1">
      <w:start w:val="1"/>
      <w:numFmt w:val="lowerRoman"/>
      <w:lvlText w:val="%3."/>
      <w:lvlJc w:val="right"/>
      <w:pPr>
        <w:tabs>
          <w:tab w:val="num" w:pos="2160"/>
        </w:tabs>
        <w:ind w:left="2160" w:hanging="180"/>
      </w:pPr>
    </w:lvl>
    <w:lvl w:ilvl="3" w:tplc="0419000F" w:tentative="1">
      <w:start w:val="1"/>
      <w:numFmt w:val="decimal"/>
      <w:lvlText w:val="%4."/>
      <w:lvlJc w:val="left"/>
      <w:pPr>
        <w:tabs>
          <w:tab w:val="num" w:pos="2880"/>
        </w:tabs>
        <w:ind w:left="2880" w:hanging="360"/>
      </w:pPr>
    </w:lvl>
    <w:lvl w:ilvl="4" w:tplc="04190019" w:tentative="1">
      <w:start w:val="1"/>
      <w:numFmt w:val="lowerLetter"/>
      <w:lvlText w:val="%5."/>
      <w:lvlJc w:val="left"/>
      <w:pPr>
        <w:tabs>
          <w:tab w:val="num" w:pos="3600"/>
        </w:tabs>
        <w:ind w:left="3600" w:hanging="360"/>
      </w:pPr>
    </w:lvl>
    <w:lvl w:ilvl="5" w:tplc="0419001B" w:tentative="1">
      <w:start w:val="1"/>
      <w:numFmt w:val="lowerRoman"/>
      <w:lvlText w:val="%6."/>
      <w:lvlJc w:val="right"/>
      <w:pPr>
        <w:tabs>
          <w:tab w:val="num" w:pos="4320"/>
        </w:tabs>
        <w:ind w:left="4320" w:hanging="180"/>
      </w:pPr>
    </w:lvl>
    <w:lvl w:ilvl="6" w:tplc="0419000F" w:tentative="1">
      <w:start w:val="1"/>
      <w:numFmt w:val="decimal"/>
      <w:lvlText w:val="%7."/>
      <w:lvlJc w:val="left"/>
      <w:pPr>
        <w:tabs>
          <w:tab w:val="num" w:pos="5040"/>
        </w:tabs>
        <w:ind w:left="5040" w:hanging="360"/>
      </w:pPr>
    </w:lvl>
    <w:lvl w:ilvl="7" w:tplc="04190019" w:tentative="1">
      <w:start w:val="1"/>
      <w:numFmt w:val="lowerLetter"/>
      <w:lvlText w:val="%8."/>
      <w:lvlJc w:val="left"/>
      <w:pPr>
        <w:tabs>
          <w:tab w:val="num" w:pos="5760"/>
        </w:tabs>
        <w:ind w:left="5760" w:hanging="360"/>
      </w:pPr>
    </w:lvl>
    <w:lvl w:ilvl="8" w:tplc="0419001B" w:tentative="1">
      <w:start w:val="1"/>
      <w:numFmt w:val="lowerRoman"/>
      <w:lvlText w:val="%9."/>
      <w:lvlJc w:val="right"/>
      <w:pPr>
        <w:tabs>
          <w:tab w:val="num" w:pos="6480"/>
        </w:tabs>
        <w:ind w:left="6480" w:hanging="180"/>
      </w:pPr>
    </w:lvl>
  </w:abstractNum>
  <w:abstractNum w:abstractNumId="4">
    <w:nsid w:val="723D6628"/>
    <w:multiLevelType w:val="hybridMultilevel"/>
    <w:tmpl w:val="760C36DC"/>
    <w:lvl w:ilvl="0" w:tplc="0419000F">
      <w:start w:val="1"/>
      <w:numFmt w:val="decimal"/>
      <w:lvlText w:val="%1."/>
      <w:lvlJc w:val="left"/>
      <w:pPr>
        <w:tabs>
          <w:tab w:val="num" w:pos="720"/>
        </w:tabs>
        <w:ind w:left="720" w:hanging="360"/>
      </w:pPr>
      <w:rPr>
        <w:rFonts w:hint="default"/>
      </w:rPr>
    </w:lvl>
    <w:lvl w:ilvl="1" w:tplc="04190019" w:tentative="1">
      <w:start w:val="1"/>
      <w:numFmt w:val="lowerLetter"/>
      <w:lvlText w:val="%2."/>
      <w:lvlJc w:val="left"/>
      <w:pPr>
        <w:tabs>
          <w:tab w:val="num" w:pos="1440"/>
        </w:tabs>
        <w:ind w:left="1440" w:hanging="360"/>
      </w:pPr>
    </w:lvl>
    <w:lvl w:ilvl="2" w:tplc="0419001B" w:tentative="1">
      <w:start w:val="1"/>
      <w:numFmt w:val="lowerRoman"/>
      <w:lvlText w:val="%3."/>
      <w:lvlJc w:val="right"/>
      <w:pPr>
        <w:tabs>
          <w:tab w:val="num" w:pos="2160"/>
        </w:tabs>
        <w:ind w:left="2160" w:hanging="180"/>
      </w:pPr>
    </w:lvl>
    <w:lvl w:ilvl="3" w:tplc="0419000F" w:tentative="1">
      <w:start w:val="1"/>
      <w:numFmt w:val="decimal"/>
      <w:lvlText w:val="%4."/>
      <w:lvlJc w:val="left"/>
      <w:pPr>
        <w:tabs>
          <w:tab w:val="num" w:pos="2880"/>
        </w:tabs>
        <w:ind w:left="2880" w:hanging="360"/>
      </w:pPr>
    </w:lvl>
    <w:lvl w:ilvl="4" w:tplc="04190019" w:tentative="1">
      <w:start w:val="1"/>
      <w:numFmt w:val="lowerLetter"/>
      <w:lvlText w:val="%5."/>
      <w:lvlJc w:val="left"/>
      <w:pPr>
        <w:tabs>
          <w:tab w:val="num" w:pos="3600"/>
        </w:tabs>
        <w:ind w:left="3600" w:hanging="360"/>
      </w:pPr>
    </w:lvl>
    <w:lvl w:ilvl="5" w:tplc="0419001B" w:tentative="1">
      <w:start w:val="1"/>
      <w:numFmt w:val="lowerRoman"/>
      <w:lvlText w:val="%6."/>
      <w:lvlJc w:val="right"/>
      <w:pPr>
        <w:tabs>
          <w:tab w:val="num" w:pos="4320"/>
        </w:tabs>
        <w:ind w:left="4320" w:hanging="180"/>
      </w:pPr>
    </w:lvl>
    <w:lvl w:ilvl="6" w:tplc="0419000F" w:tentative="1">
      <w:start w:val="1"/>
      <w:numFmt w:val="decimal"/>
      <w:lvlText w:val="%7."/>
      <w:lvlJc w:val="left"/>
      <w:pPr>
        <w:tabs>
          <w:tab w:val="num" w:pos="5040"/>
        </w:tabs>
        <w:ind w:left="5040" w:hanging="360"/>
      </w:pPr>
    </w:lvl>
    <w:lvl w:ilvl="7" w:tplc="04190019" w:tentative="1">
      <w:start w:val="1"/>
      <w:numFmt w:val="lowerLetter"/>
      <w:lvlText w:val="%8."/>
      <w:lvlJc w:val="left"/>
      <w:pPr>
        <w:tabs>
          <w:tab w:val="num" w:pos="5760"/>
        </w:tabs>
        <w:ind w:left="5760" w:hanging="360"/>
      </w:pPr>
    </w:lvl>
    <w:lvl w:ilvl="8" w:tplc="0419001B" w:tentative="1">
      <w:start w:val="1"/>
      <w:numFmt w:val="lowerRoman"/>
      <w:lvlText w:val="%9."/>
      <w:lvlJc w:val="right"/>
      <w:pPr>
        <w:tabs>
          <w:tab w:val="num" w:pos="6480"/>
        </w:tabs>
        <w:ind w:left="6480" w:hanging="180"/>
      </w:pPr>
    </w:lvl>
  </w:abstractNum>
  <w:abstractNum w:abstractNumId="5">
    <w:nsid w:val="735D75F4"/>
    <w:multiLevelType w:val="hybridMultilevel"/>
    <w:tmpl w:val="04D6F9DE"/>
    <w:lvl w:ilvl="0" w:tplc="0419000F">
      <w:start w:val="1"/>
      <w:numFmt w:val="decimal"/>
      <w:lvlText w:val="%1."/>
      <w:lvlJc w:val="left"/>
      <w:pPr>
        <w:tabs>
          <w:tab w:val="num" w:pos="720"/>
        </w:tabs>
        <w:ind w:left="720" w:hanging="360"/>
      </w:pPr>
      <w:rPr>
        <w:rFonts w:hint="default"/>
      </w:rPr>
    </w:lvl>
    <w:lvl w:ilvl="1" w:tplc="04190019" w:tentative="1">
      <w:start w:val="1"/>
      <w:numFmt w:val="lowerLetter"/>
      <w:lvlText w:val="%2."/>
      <w:lvlJc w:val="left"/>
      <w:pPr>
        <w:tabs>
          <w:tab w:val="num" w:pos="1440"/>
        </w:tabs>
        <w:ind w:left="1440" w:hanging="360"/>
      </w:pPr>
    </w:lvl>
    <w:lvl w:ilvl="2" w:tplc="0419001B" w:tentative="1">
      <w:start w:val="1"/>
      <w:numFmt w:val="lowerRoman"/>
      <w:lvlText w:val="%3."/>
      <w:lvlJc w:val="right"/>
      <w:pPr>
        <w:tabs>
          <w:tab w:val="num" w:pos="2160"/>
        </w:tabs>
        <w:ind w:left="2160" w:hanging="180"/>
      </w:pPr>
    </w:lvl>
    <w:lvl w:ilvl="3" w:tplc="0419000F" w:tentative="1">
      <w:start w:val="1"/>
      <w:numFmt w:val="decimal"/>
      <w:lvlText w:val="%4."/>
      <w:lvlJc w:val="left"/>
      <w:pPr>
        <w:tabs>
          <w:tab w:val="num" w:pos="2880"/>
        </w:tabs>
        <w:ind w:left="2880" w:hanging="360"/>
      </w:pPr>
    </w:lvl>
    <w:lvl w:ilvl="4" w:tplc="04190019" w:tentative="1">
      <w:start w:val="1"/>
      <w:numFmt w:val="lowerLetter"/>
      <w:lvlText w:val="%5."/>
      <w:lvlJc w:val="left"/>
      <w:pPr>
        <w:tabs>
          <w:tab w:val="num" w:pos="3600"/>
        </w:tabs>
        <w:ind w:left="3600" w:hanging="360"/>
      </w:pPr>
    </w:lvl>
    <w:lvl w:ilvl="5" w:tplc="0419001B" w:tentative="1">
      <w:start w:val="1"/>
      <w:numFmt w:val="lowerRoman"/>
      <w:lvlText w:val="%6."/>
      <w:lvlJc w:val="right"/>
      <w:pPr>
        <w:tabs>
          <w:tab w:val="num" w:pos="4320"/>
        </w:tabs>
        <w:ind w:left="4320" w:hanging="180"/>
      </w:pPr>
    </w:lvl>
    <w:lvl w:ilvl="6" w:tplc="0419000F" w:tentative="1">
      <w:start w:val="1"/>
      <w:numFmt w:val="decimal"/>
      <w:lvlText w:val="%7."/>
      <w:lvlJc w:val="left"/>
      <w:pPr>
        <w:tabs>
          <w:tab w:val="num" w:pos="5040"/>
        </w:tabs>
        <w:ind w:left="5040" w:hanging="360"/>
      </w:pPr>
    </w:lvl>
    <w:lvl w:ilvl="7" w:tplc="04190019" w:tentative="1">
      <w:start w:val="1"/>
      <w:numFmt w:val="lowerLetter"/>
      <w:lvlText w:val="%8."/>
      <w:lvlJc w:val="left"/>
      <w:pPr>
        <w:tabs>
          <w:tab w:val="num" w:pos="5760"/>
        </w:tabs>
        <w:ind w:left="5760" w:hanging="360"/>
      </w:pPr>
    </w:lvl>
    <w:lvl w:ilvl="8" w:tplc="0419001B" w:tentative="1">
      <w:start w:val="1"/>
      <w:numFmt w:val="lowerRoman"/>
      <w:lvlText w:val="%9."/>
      <w:lvlJc w:val="right"/>
      <w:pPr>
        <w:tabs>
          <w:tab w:val="num" w:pos="6480"/>
        </w:tabs>
        <w:ind w:left="6480" w:hanging="180"/>
      </w:pPr>
    </w:lvl>
  </w:abstractNum>
  <w:num w:numId="1">
    <w:abstractNumId w:val="2"/>
  </w:num>
  <w:num w:numId="2">
    <w:abstractNumId w:val="4"/>
  </w:num>
  <w:num w:numId="3">
    <w:abstractNumId w:val="1"/>
  </w:num>
  <w:num w:numId="4">
    <w:abstractNumId w:val="5"/>
  </w:num>
  <w:num w:numId="5">
    <w:abstractNumId w:val="0"/>
  </w:num>
  <w:num w:numId="6">
    <w:abstractNumId w:val="3"/>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view w:val="web"/>
  <w:zoom w:percent="100"/>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revisionView w:markup="0"/>
  <w:doNotTrackMoves/>
  <w:doNotTrackFormatting/>
  <w:defaultTabStop w:val="708"/>
  <w:characterSpacingControl w:val="doNotCompress"/>
  <w:footnotePr>
    <w:footnote w:id="-1"/>
    <w:footnote w:id="0"/>
  </w:footnotePr>
  <w:endnotePr>
    <w:endnote w:id="-1"/>
    <w:endnote w:id="0"/>
  </w:endnotePr>
  <w:compat>
    <w:useNormalStyleForList/>
    <w:doNotUseIndentAsNumberingTabStop/>
    <w:useAltKinsokuLineBreakRules/>
    <w:allowSpaceOfSameStyleInTable/>
    <w:doNotSuppressIndentation/>
    <w:doNotAutofitConstrainedTables/>
    <w:autofitToFirstFixedWidthCell/>
    <w:displayHangulFixedWidth/>
    <w:splitPgBreakAndParaMark/>
    <w:doNotVertAlignCellWithSp/>
    <w:doNotBreakConstrainedForcedTable/>
    <w:doNotVertAlignInTxbx/>
    <w:useAnsiKerningPairs/>
    <w:cachedColBalance/>
    <w:compatSetting w:name="compatibilityMode" w:uri="http://schemas.microsoft.com/office/word" w:val="11"/>
  </w:compat>
  <w:rsids>
    <w:rsidRoot w:val="00372D44"/>
    <w:rsid w:val="00080813"/>
    <w:rsid w:val="00101A72"/>
    <w:rsid w:val="00140B61"/>
    <w:rsid w:val="002A5238"/>
    <w:rsid w:val="00372D44"/>
    <w:rsid w:val="003E5441"/>
    <w:rsid w:val="0041098F"/>
    <w:rsid w:val="004C02B8"/>
    <w:rsid w:val="004C5454"/>
    <w:rsid w:val="00506ABC"/>
    <w:rsid w:val="0053317A"/>
    <w:rsid w:val="00614BAB"/>
    <w:rsid w:val="006A357A"/>
    <w:rsid w:val="006B4BC1"/>
    <w:rsid w:val="00723BDC"/>
    <w:rsid w:val="0076337D"/>
    <w:rsid w:val="007A207A"/>
    <w:rsid w:val="00833B16"/>
    <w:rsid w:val="008351B3"/>
    <w:rsid w:val="008D3054"/>
    <w:rsid w:val="008F61BD"/>
    <w:rsid w:val="009D4C80"/>
    <w:rsid w:val="00AC1425"/>
    <w:rsid w:val="00AE476E"/>
    <w:rsid w:val="00AF6798"/>
    <w:rsid w:val="00B55DE2"/>
    <w:rsid w:val="00B83633"/>
    <w:rsid w:val="00C30FBB"/>
    <w:rsid w:val="00C4496E"/>
    <w:rsid w:val="00C87902"/>
    <w:rsid w:val="00CF662E"/>
    <w:rsid w:val="00D64610"/>
    <w:rsid w:val="00DC4212"/>
    <w:rsid w:val="00E559EA"/>
    <w:rsid w:val="00E673E7"/>
    <w:rsid w:val="00E73121"/>
    <w:rsid w:val="00E74881"/>
    <w:rsid w:val="00ED3708"/>
    <w:rsid w:val="00F13169"/>
    <w:rsid w:val="00FB3B6C"/>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doNotIncludeSubdocsInStats/>
  <w:smartTagType w:namespaceuri="urn:schemas-microsoft-com:office:smarttags" w:name="metricconverter"/>
  <w:shapeDefaults>
    <o:shapedefaults v:ext="edit" spidmax="1070"/>
    <o:shapelayout v:ext="edit">
      <o:idmap v:ext="edit" data="1"/>
    </o:shapelayout>
  </w:shapeDefaults>
  <w:decimalSymbol w:val=","/>
  <w:listSeparator w:val=";"/>
  <w15:chartTrackingRefBased/>
  <w15:docId w15:val="{FE36E22C-5110-41A1-9450-5D5E7216180C}"/>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imes New Roman" w:eastAsia="Times New Roman" w:hAnsi="Times New Roman" w:cs="Times New Roman"/>
        <w:lang w:val="ru-RU" w:eastAsia="ru-RU" w:bidi="ar-SA"/>
      </w:rPr>
    </w:rPrDefault>
    <w:pPrDefault/>
  </w:docDefaults>
  <w:latentStyles w:defLockedState="0" w:defUIPriority="0" w:defSemiHidden="0" w:defUnhideWhenUsed="0" w:defQFormat="0" w:count="371">
    <w:lsdException w:name="Normal" w:qFormat="1"/>
    <w:lsdException w:name="heading 1" w:qFormat="1"/>
    <w:lsdException w:name="heading 2" w:semiHidden="1" w:unhideWhenUsed="1" w:qFormat="1"/>
    <w:lsdException w:name="heading 3" w:semiHidden="1" w:unhideWhenUsed="1" w:qFormat="1"/>
    <w:lsdException w:name="heading 4" w:semiHidden="1" w:unhideWhenUsed="1"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caption" w:semiHidden="1" w:unhideWhenUsed="1" w:qFormat="1"/>
    <w:lsdException w:name="Title" w:qFormat="1"/>
    <w:lsdException w:name="Subtitle" w:qFormat="1"/>
    <w:lsdException w:name="Strong" w:qFormat="1"/>
    <w:lsdException w:name="Emphasis" w:qFormat="1"/>
    <w:lsdException w:name="Normal Table"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Table Theme" w:semiHidden="1" w:unhideWhenUsed="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a">
    <w:name w:val="Normal"/>
    <w:qFormat/>
    <w:rsid w:val="00372D44"/>
    <w:pPr>
      <w:spacing w:after="200" w:line="276" w:lineRule="auto"/>
    </w:pPr>
    <w:rPr>
      <w:rFonts w:ascii="Calibri" w:eastAsia="Calibri" w:hAnsi="Calibri"/>
      <w:sz w:val="22"/>
      <w:szCs w:val="22"/>
      <w:lang w:eastAsia="en-US"/>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character" w:customStyle="1" w:styleId="fixed11">
    <w:name w:val="fixed11"/>
    <w:basedOn w:val="a0"/>
    <w:rsid w:val="00E73121"/>
    <w:rPr>
      <w:sz w:val="29"/>
      <w:szCs w:val="29"/>
    </w:rPr>
  </w:style>
  <w:style w:type="character" w:styleId="a3">
    <w:name w:val="Hyperlink"/>
    <w:basedOn w:val="a0"/>
    <w:rsid w:val="00E73121"/>
    <w:rPr>
      <w:strike w:val="0"/>
      <w:dstrike w:val="0"/>
      <w:color w:val="0C7A00"/>
      <w:u w:val="none"/>
      <w:effect w:val="none"/>
    </w:rPr>
  </w:style>
  <w:style w:type="paragraph" w:styleId="a4">
    <w:name w:val="Normal (Web)"/>
    <w:basedOn w:val="a"/>
    <w:rsid w:val="00E73121"/>
    <w:pPr>
      <w:spacing w:before="144" w:after="288" w:line="240" w:lineRule="auto"/>
    </w:pPr>
    <w:rPr>
      <w:rFonts w:ascii="Times New Roman" w:eastAsia="Times New Roman" w:hAnsi="Times New Roman"/>
      <w:sz w:val="24"/>
      <w:szCs w:val="24"/>
      <w:lang w:eastAsia="ru-RU"/>
    </w:rPr>
  </w:style>
  <w:style w:type="paragraph" w:styleId="a5">
    <w:name w:val="footer"/>
    <w:basedOn w:val="a"/>
    <w:rsid w:val="0076337D"/>
    <w:pPr>
      <w:tabs>
        <w:tab w:val="center" w:pos="4677"/>
        <w:tab w:val="right" w:pos="9355"/>
      </w:tabs>
    </w:pPr>
  </w:style>
  <w:style w:type="character" w:styleId="a6">
    <w:name w:val="page number"/>
    <w:basedOn w:val="a0"/>
    <w:rsid w:val="0076337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optimizeForBrowser/>
</w:webSettings>
</file>

<file path=word/_rels/document.xml.rels><?xml version="1.0" encoding="UTF-8" standalone="yes"?>
<Relationships xmlns="http://schemas.openxmlformats.org/package/2006/relationships"><Relationship Id="rId8" Type="http://schemas.openxmlformats.org/officeDocument/2006/relationships/image" Target="media/image2.png"/><Relationship Id="rId13" Type="http://schemas.openxmlformats.org/officeDocument/2006/relationships/fontTable" Target="fontTable.xml"/><Relationship Id="rId3" Type="http://schemas.openxmlformats.org/officeDocument/2006/relationships/settings" Target="settings.xml"/><Relationship Id="rId7" Type="http://schemas.openxmlformats.org/officeDocument/2006/relationships/image" Target="media/image1.png"/><Relationship Id="rId12" Type="http://schemas.openxmlformats.org/officeDocument/2006/relationships/footer" Target="footer2.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footer" Target="footer1.xml"/><Relationship Id="rId5" Type="http://schemas.openxmlformats.org/officeDocument/2006/relationships/footnotes" Target="footnotes.xml"/><Relationship Id="rId10" Type="http://schemas.openxmlformats.org/officeDocument/2006/relationships/image" Target="media/image4.png"/><Relationship Id="rId4" Type="http://schemas.openxmlformats.org/officeDocument/2006/relationships/webSettings" Target="webSettings.xml"/><Relationship Id="rId9" Type="http://schemas.openxmlformats.org/officeDocument/2006/relationships/image" Target="media/image3.png"/><Relationship Id="rId14" Type="http://schemas.openxmlformats.org/officeDocument/2006/relationships/theme" Target="theme/theme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Стандартная">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Normal.dotm</Template>
  <TotalTime>0</TotalTime>
  <Pages>1</Pages>
  <Words>2833</Words>
  <Characters>16149</Characters>
  <Application>Microsoft Office Word</Application>
  <DocSecurity>0</DocSecurity>
  <Lines>134</Lines>
  <Paragraphs>37</Paragraphs>
  <ScaleCrop>false</ScaleCrop>
  <HeadingPairs>
    <vt:vector size="2" baseType="variant">
      <vt:variant>
        <vt:lpstr>Название</vt:lpstr>
      </vt:variant>
      <vt:variant>
        <vt:i4>1</vt:i4>
      </vt:variant>
    </vt:vector>
  </HeadingPairs>
  <TitlesOfParts>
    <vt:vector size="1" baseType="lpstr">
      <vt:lpstr>Министерство образования и науки Российской Федерации</vt:lpstr>
    </vt:vector>
  </TitlesOfParts>
  <Company/>
  <LinksUpToDate>false</LinksUpToDate>
  <CharactersWithSpaces>18945</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Министерство образования и науки Российской Федерации</dc:title>
  <dc:subject/>
  <dc:creator>Пуговка</dc:creator>
  <cp:keywords/>
  <dc:description/>
  <cp:lastModifiedBy>admin</cp:lastModifiedBy>
  <cp:revision>2</cp:revision>
  <cp:lastPrinted>2009-06-25T20:24:00Z</cp:lastPrinted>
  <dcterms:created xsi:type="dcterms:W3CDTF">2014-04-06T04:14:00Z</dcterms:created>
  <dcterms:modified xsi:type="dcterms:W3CDTF">2014-04-06T04:14:00Z</dcterms:modified>
</cp:coreProperties>
</file>