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EAD" w:rsidRDefault="00677EAD" w:rsidP="00A56646">
      <w:pPr>
        <w:jc w:val="both"/>
        <w:rPr>
          <w:rFonts w:ascii="Times New Roman" w:hAnsi="Times New Roman"/>
          <w:sz w:val="28"/>
          <w:szCs w:val="28"/>
        </w:rPr>
      </w:pPr>
    </w:p>
    <w:p w:rsidR="00BF734D" w:rsidRPr="00A56646" w:rsidRDefault="00BF734D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Лакокрасочные материалы на основе виниловых полимеров</w:t>
      </w:r>
    </w:p>
    <w:p w:rsidR="00E22101" w:rsidRPr="00A56646" w:rsidRDefault="00E22101" w:rsidP="00A56646">
      <w:pPr>
        <w:jc w:val="both"/>
        <w:rPr>
          <w:rFonts w:ascii="Times New Roman" w:hAnsi="Times New Roman"/>
          <w:sz w:val="28"/>
          <w:szCs w:val="28"/>
        </w:rPr>
      </w:pPr>
    </w:p>
    <w:p w:rsidR="0069129F" w:rsidRPr="00A56646" w:rsidRDefault="0069129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Лакокрасочные материалы на основе этих пленкообразующих быстро высыхают при комнатной температуре с образованием покрытий, сохраняющих термопластичные свойства и обладающих, очень низкой паропроницаемостью, большой прочностью, атмосферостойкостью, и во многих случаях — устойчивостью к периоди</w:t>
      </w:r>
      <w:r w:rsidRPr="00A56646">
        <w:rPr>
          <w:rFonts w:ascii="Times New Roman" w:hAnsi="Times New Roman"/>
          <w:sz w:val="28"/>
          <w:szCs w:val="28"/>
        </w:rPr>
        <w:softHyphen/>
        <w:t>ческому воздействию кислот и щелочей, негорючестью, нераство</w:t>
      </w:r>
      <w:r w:rsidRPr="00A56646">
        <w:rPr>
          <w:rFonts w:ascii="Times New Roman" w:hAnsi="Times New Roman"/>
          <w:sz w:val="28"/>
          <w:szCs w:val="28"/>
        </w:rPr>
        <w:softHyphen/>
        <w:t>римостью в маслах, спиртах и алифатических углеводородах.</w:t>
      </w:r>
    </w:p>
    <w:p w:rsidR="0069129F" w:rsidRPr="00A56646" w:rsidRDefault="0069129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Широкому применению поливинилхлорида в качестве пленко</w:t>
      </w:r>
      <w:r w:rsidRPr="00A56646">
        <w:rPr>
          <w:rFonts w:ascii="Times New Roman" w:hAnsi="Times New Roman"/>
          <w:sz w:val="28"/>
          <w:szCs w:val="28"/>
        </w:rPr>
        <w:softHyphen/>
        <w:t>образующего для лакокрасочных материалов, несмотря на его относительно небольшую стоимость, препятствует плохая раствори</w:t>
      </w:r>
      <w:r w:rsidRPr="00A56646">
        <w:rPr>
          <w:rFonts w:ascii="Times New Roman" w:hAnsi="Times New Roman"/>
          <w:sz w:val="28"/>
          <w:szCs w:val="28"/>
        </w:rPr>
        <w:softHyphen/>
        <w:t>мость в лаковых растворителях. Это объясняется большой плот</w:t>
      </w:r>
      <w:r w:rsidRPr="00A56646">
        <w:rPr>
          <w:rFonts w:ascii="Times New Roman" w:hAnsi="Times New Roman"/>
          <w:sz w:val="28"/>
          <w:szCs w:val="28"/>
        </w:rPr>
        <w:softHyphen/>
        <w:t>ностью упаковки цепей полимера под действием межмолекулярных сил Ван-дер-Ваальса, достигающих значительной величины вслед</w:t>
      </w:r>
      <w:r w:rsidRPr="00A56646">
        <w:rPr>
          <w:rFonts w:ascii="Times New Roman" w:hAnsi="Times New Roman"/>
          <w:sz w:val="28"/>
          <w:szCs w:val="28"/>
        </w:rPr>
        <w:softHyphen/>
        <w:t>ствие присутствия полярных групп хлора. В то же время покрытия на осно</w:t>
      </w:r>
      <w:r w:rsidRPr="00A56646">
        <w:rPr>
          <w:rFonts w:ascii="Times New Roman" w:hAnsi="Times New Roman"/>
          <w:sz w:val="28"/>
          <w:szCs w:val="28"/>
        </w:rPr>
        <w:softHyphen/>
        <w:t>ве поливинилхлорида обладают слабой адгезией к металлу. Эти обстоятельства послужили причиной изыскания виниловых поли</w:t>
      </w:r>
      <w:r w:rsidRPr="00A56646">
        <w:rPr>
          <w:rFonts w:ascii="Times New Roman" w:hAnsi="Times New Roman"/>
          <w:sz w:val="28"/>
          <w:szCs w:val="28"/>
        </w:rPr>
        <w:softHyphen/>
        <w:t xml:space="preserve">меров, обладающих растворимостью в лаковых растворителях. К таким материалам относятся хлорированная поливинилхлоридная смола и сополимеры винилхлорида с другими мономерами. </w:t>
      </w:r>
    </w:p>
    <w:p w:rsidR="00BF734D" w:rsidRPr="00A56646" w:rsidRDefault="00BF734D" w:rsidP="00A56646">
      <w:pPr>
        <w:jc w:val="both"/>
        <w:rPr>
          <w:rFonts w:ascii="Times New Roman" w:hAnsi="Times New Roman"/>
          <w:sz w:val="28"/>
          <w:szCs w:val="28"/>
        </w:rPr>
      </w:pPr>
    </w:p>
    <w:p w:rsidR="00BF734D" w:rsidRPr="00A56646" w:rsidRDefault="00BF734D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Лакокрасочные материалы на основе хлорированной поливинилхлоридной смолы</w:t>
      </w:r>
    </w:p>
    <w:p w:rsidR="00BF734D" w:rsidRPr="00A56646" w:rsidRDefault="00BF734D" w:rsidP="00A56646">
      <w:pPr>
        <w:jc w:val="both"/>
        <w:rPr>
          <w:rFonts w:ascii="Times New Roman" w:hAnsi="Times New Roman"/>
          <w:sz w:val="28"/>
          <w:szCs w:val="28"/>
        </w:rPr>
      </w:pP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К повышению растворимости поливи</w:t>
      </w:r>
      <w:r w:rsidRPr="00A56646">
        <w:rPr>
          <w:rFonts w:ascii="Times New Roman" w:hAnsi="Times New Roman"/>
          <w:sz w:val="28"/>
          <w:szCs w:val="28"/>
        </w:rPr>
        <w:softHyphen/>
        <w:t>ннлхлорида приводит его дополнительное хлорирование. При содержании од</w:t>
      </w:r>
      <w:r w:rsidRPr="00A56646">
        <w:rPr>
          <w:rFonts w:ascii="Times New Roman" w:hAnsi="Times New Roman"/>
          <w:sz w:val="28"/>
          <w:szCs w:val="28"/>
        </w:rPr>
        <w:softHyphen/>
        <w:t xml:space="preserve">ного дополнительного атома хлора на три мономерных звена винилхлорида достигаются максимальная растворимость и наименьшая вязкость растворов. </w:t>
      </w:r>
      <w:r w:rsidR="00E22101" w:rsidRPr="00A56646">
        <w:rPr>
          <w:rFonts w:ascii="Times New Roman" w:hAnsi="Times New Roman"/>
          <w:sz w:val="28"/>
          <w:szCs w:val="28"/>
        </w:rPr>
        <w:t>Поли</w:t>
      </w:r>
      <w:r w:rsidRPr="00A56646">
        <w:rPr>
          <w:rFonts w:ascii="Times New Roman" w:hAnsi="Times New Roman"/>
          <w:sz w:val="28"/>
          <w:szCs w:val="28"/>
        </w:rPr>
        <w:t>винилхлорид содержит 56,8% хлора, в перхлорвиниловой смоле теоретическое содержание хлора равно 64%, в действующем стандарте содержание хлора нор</w:t>
      </w:r>
      <w:r w:rsidRPr="00A56646">
        <w:rPr>
          <w:rFonts w:ascii="Times New Roman" w:hAnsi="Times New Roman"/>
          <w:sz w:val="28"/>
          <w:szCs w:val="28"/>
        </w:rPr>
        <w:softHyphen/>
        <w:t>мируется в пределах 62—65%.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Производство перхлорвиниловой смолы было освоено в начале 40-х годов. Сначала ее выпускали в виде 40%-ного концентрата в хлорбензоле под маркой КПС, а затем — в виде сухого порошка под маркой СПС. В настоящее время выпускают две лаковые смолы марок ПСХ-ЛС и ПСХ-ЛН соответственно сред</w:t>
      </w:r>
      <w:r w:rsidRPr="00A56646">
        <w:rPr>
          <w:rFonts w:ascii="Times New Roman" w:hAnsi="Times New Roman"/>
          <w:sz w:val="28"/>
          <w:szCs w:val="28"/>
        </w:rPr>
        <w:softHyphen/>
        <w:t>ней и низкой вязкости.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 состав перхлорвиниловых лаков, эмалей, грунтовок и шпатлевок входят пленкообразующие смолы ПСХ-ЛС и ПСХ-ЛН, вводимые в виде 10—25%-ных растворов, модификаторы, пластификаторы, пигменты и различные добавки.</w:t>
      </w:r>
    </w:p>
    <w:p w:rsidR="00E22101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Перхлорвиниловая смола представляет собой беловато-желтовато-серый по</w:t>
      </w:r>
      <w:r w:rsidRPr="00A56646">
        <w:rPr>
          <w:rFonts w:ascii="Times New Roman" w:hAnsi="Times New Roman"/>
          <w:sz w:val="28"/>
          <w:szCs w:val="28"/>
        </w:rPr>
        <w:softHyphen/>
        <w:t>рошок плотностью 1470—1500 кг/м3 и насыпной массой 200—250 кг/м3. Смола хорош</w:t>
      </w:r>
      <w:r w:rsidR="00E22101" w:rsidRPr="00A56646">
        <w:rPr>
          <w:rFonts w:ascii="Times New Roman" w:hAnsi="Times New Roman"/>
          <w:sz w:val="28"/>
          <w:szCs w:val="28"/>
        </w:rPr>
        <w:t>о растворяется в этил- и бутил</w:t>
      </w:r>
      <w:r w:rsidRPr="00A56646">
        <w:rPr>
          <w:rFonts w:ascii="Times New Roman" w:hAnsi="Times New Roman"/>
          <w:sz w:val="28"/>
          <w:szCs w:val="28"/>
        </w:rPr>
        <w:t xml:space="preserve">цетатах, кетонах, хлорированных низших алифатических и ароматических углеводородах. В ксилоле и толуоле среднёвязкая смола хорошо набухает, низковязкая — растворяется. </w:t>
      </w:r>
    </w:p>
    <w:p w:rsidR="00321136" w:rsidRPr="00C462BF" w:rsidRDefault="00321136" w:rsidP="00A56646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Для пов</w:t>
      </w:r>
      <w:r w:rsidR="00E22101" w:rsidRPr="00A56646">
        <w:rPr>
          <w:rFonts w:ascii="Times New Roman" w:hAnsi="Times New Roman"/>
          <w:sz w:val="28"/>
          <w:szCs w:val="28"/>
        </w:rPr>
        <w:t>ышения</w:t>
      </w:r>
      <w:r w:rsidRPr="00A56646">
        <w:rPr>
          <w:rFonts w:ascii="Times New Roman" w:hAnsi="Times New Roman"/>
          <w:sz w:val="28"/>
          <w:szCs w:val="28"/>
        </w:rPr>
        <w:t xml:space="preserve"> адгезии, содержания нелетучих веществ и для сни</w:t>
      </w:r>
      <w:r w:rsidRPr="00A56646">
        <w:rPr>
          <w:rFonts w:ascii="Times New Roman" w:hAnsi="Times New Roman"/>
          <w:sz w:val="28"/>
          <w:szCs w:val="28"/>
        </w:rPr>
        <w:softHyphen/>
        <w:t>жения термопластичности покрытия вводят модификаторы. Содержание модифи</w:t>
      </w:r>
      <w:r w:rsidRPr="00A56646">
        <w:rPr>
          <w:rFonts w:ascii="Times New Roman" w:hAnsi="Times New Roman"/>
          <w:sz w:val="28"/>
          <w:szCs w:val="28"/>
        </w:rPr>
        <w:softHyphen/>
        <w:t>каторов колеблется от 0,15 до 0,5 масс. ч. на 1 масс. ч. перхлорвиниловой смолы. В качестве модификаторов применяют высыхающую алкидную смолу (№ 135</w:t>
      </w:r>
      <w:r w:rsidR="00C462BF">
        <w:rPr>
          <w:rFonts w:ascii="Times New Roman" w:hAnsi="Times New Roman"/>
          <w:sz w:val="28"/>
          <w:szCs w:val="28"/>
        </w:rPr>
        <w:t>, ПФ-</w:t>
      </w:r>
      <w:r w:rsidR="00E22101" w:rsidRPr="00A56646">
        <w:rPr>
          <w:rFonts w:ascii="Times New Roman" w:hAnsi="Times New Roman"/>
          <w:sz w:val="28"/>
          <w:szCs w:val="28"/>
        </w:rPr>
        <w:t>077</w:t>
      </w:r>
      <w:r w:rsidR="00C462BF">
        <w:rPr>
          <w:rFonts w:ascii="Times New Roman" w:hAnsi="Times New Roman"/>
          <w:sz w:val="28"/>
          <w:szCs w:val="28"/>
        </w:rPr>
        <w:t xml:space="preserve"> (</w:t>
      </w:r>
      <w:r w:rsidR="00C462BF" w:rsidRPr="00C462BF">
        <w:rPr>
          <w:rFonts w:ascii="Times New Roman" w:hAnsi="Times New Roman"/>
          <w:color w:val="000000"/>
          <w:sz w:val="28"/>
          <w:szCs w:val="28"/>
        </w:rPr>
        <w:t>лак для изготовления нитропентафталевых и перхлорвиниловых эмалей</w:t>
      </w:r>
      <w:r w:rsidR="00C462B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C462BF" w:rsidRPr="00C462BF">
        <w:rPr>
          <w:rFonts w:ascii="Times New Roman" w:hAnsi="Times New Roman"/>
          <w:color w:val="000000"/>
          <w:sz w:val="28"/>
          <w:szCs w:val="28"/>
        </w:rPr>
        <w:t>Полуфабрикатный лак ПФ-077 представляет собой раствор в ксилоле синтетической пентафталевой смолы, модифицированной льняным маслом.</w:t>
      </w:r>
      <w:r w:rsidR="00C462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462BF" w:rsidRPr="00C462BF">
        <w:rPr>
          <w:rFonts w:ascii="Times New Roman" w:hAnsi="Times New Roman"/>
          <w:color w:val="000000"/>
          <w:sz w:val="28"/>
          <w:szCs w:val="28"/>
        </w:rPr>
        <w:t>Применяется при изготовлении нитропентафталевых и перхлорвиниловых эмалей</w:t>
      </w:r>
      <w:r w:rsidR="00C462BF">
        <w:rPr>
          <w:color w:val="000000"/>
        </w:rPr>
        <w:t>)</w:t>
      </w:r>
      <w:r w:rsidR="00E22101" w:rsidRPr="00A56646">
        <w:rPr>
          <w:rFonts w:ascii="Times New Roman" w:hAnsi="Times New Roman"/>
          <w:sz w:val="28"/>
          <w:szCs w:val="28"/>
        </w:rPr>
        <w:t xml:space="preserve">, ФЛ-390 и др.), реже  </w:t>
      </w:r>
      <w:r w:rsidRPr="00A56646">
        <w:rPr>
          <w:rFonts w:ascii="Times New Roman" w:hAnsi="Times New Roman"/>
          <w:sz w:val="28"/>
          <w:szCs w:val="28"/>
        </w:rPr>
        <w:t>алкидноакриловую смолу АС-4.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Пластификаторы повышают эластичность покрытий и снижают их паропро-ницаемость. Их вводят в количестве 0,3—0,5 мас</w:t>
      </w:r>
      <w:r w:rsidR="00E22101" w:rsidRPr="00A56646">
        <w:rPr>
          <w:rFonts w:ascii="Times New Roman" w:hAnsi="Times New Roman"/>
          <w:sz w:val="28"/>
          <w:szCs w:val="28"/>
        </w:rPr>
        <w:t>с. ч. на 1 масс. ч. перхлорви</w:t>
      </w:r>
      <w:r w:rsidR="00E22101" w:rsidRPr="00A56646">
        <w:rPr>
          <w:rFonts w:ascii="Times New Roman" w:hAnsi="Times New Roman"/>
          <w:sz w:val="28"/>
          <w:szCs w:val="28"/>
        </w:rPr>
        <w:softHyphen/>
        <w:t>ни</w:t>
      </w:r>
      <w:r w:rsidRPr="00A56646">
        <w:rPr>
          <w:rFonts w:ascii="Times New Roman" w:hAnsi="Times New Roman"/>
          <w:sz w:val="28"/>
          <w:szCs w:val="28"/>
        </w:rPr>
        <w:t>ловой смолы. Наиболее часто  применяют</w:t>
      </w:r>
      <w:r w:rsidR="00E22101" w:rsidRPr="00A56646">
        <w:rPr>
          <w:rFonts w:ascii="Times New Roman" w:hAnsi="Times New Roman"/>
          <w:sz w:val="28"/>
          <w:szCs w:val="28"/>
        </w:rPr>
        <w:t xml:space="preserve"> трикрезилфосфат, днбутилфталат, </w:t>
      </w:r>
      <w:r w:rsidRPr="00A56646">
        <w:rPr>
          <w:rFonts w:ascii="Times New Roman" w:hAnsi="Times New Roman"/>
          <w:sz w:val="28"/>
          <w:szCs w:val="28"/>
        </w:rPr>
        <w:t>хлорпарафин ХП-470, совол (полихлорднфенил). Хлорсодержащие пластифика</w:t>
      </w:r>
      <w:r w:rsidRPr="00A56646">
        <w:rPr>
          <w:rFonts w:ascii="Times New Roman" w:hAnsi="Times New Roman"/>
          <w:sz w:val="28"/>
          <w:szCs w:val="28"/>
        </w:rPr>
        <w:softHyphen/>
        <w:t>торы повышают негорючесть и химическую стойкость покрытий.</w:t>
      </w:r>
    </w:p>
    <w:p w:rsidR="00321136" w:rsidRPr="00A56646" w:rsidRDefault="00E22101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Вводимые в перхлорвини</w:t>
      </w:r>
      <w:r w:rsidR="00321136" w:rsidRPr="00A56646">
        <w:rPr>
          <w:rFonts w:ascii="Times New Roman" w:hAnsi="Times New Roman"/>
          <w:sz w:val="28"/>
          <w:szCs w:val="28"/>
        </w:rPr>
        <w:t>ловые лакокрасочные материалы добавки разли</w:t>
      </w:r>
      <w:r w:rsidR="00321136" w:rsidRPr="00A56646">
        <w:rPr>
          <w:rFonts w:ascii="Times New Roman" w:hAnsi="Times New Roman"/>
          <w:sz w:val="28"/>
          <w:szCs w:val="28"/>
        </w:rPr>
        <w:softHyphen/>
        <w:t>чаются по на</w:t>
      </w:r>
      <w:r w:rsidRPr="00A56646">
        <w:rPr>
          <w:rFonts w:ascii="Times New Roman" w:hAnsi="Times New Roman"/>
          <w:sz w:val="28"/>
          <w:szCs w:val="28"/>
        </w:rPr>
        <w:t>значению: термостабилизирующи</w:t>
      </w:r>
      <w:r w:rsidR="00321136" w:rsidRPr="00A56646">
        <w:rPr>
          <w:rFonts w:ascii="Times New Roman" w:hAnsi="Times New Roman"/>
          <w:sz w:val="28"/>
          <w:szCs w:val="28"/>
        </w:rPr>
        <w:t>е, ускоряющие отверждение, ма</w:t>
      </w:r>
      <w:r w:rsidR="00321136" w:rsidRPr="00A56646">
        <w:rPr>
          <w:rFonts w:ascii="Times New Roman" w:hAnsi="Times New Roman"/>
          <w:sz w:val="28"/>
          <w:szCs w:val="28"/>
        </w:rPr>
        <w:softHyphen/>
        <w:t>тирующие и др. В качестве термостабилизаторов используют эпоксидированные масла (соевое, подсолнечное) марок Т и ТС, низкомолекулярные эпоксидные смолы (Э-40 и др.). Они служат акцепторами НС1, выделяющегося при деструк</w:t>
      </w:r>
      <w:r w:rsidR="00321136" w:rsidRPr="00A56646">
        <w:rPr>
          <w:rFonts w:ascii="Times New Roman" w:hAnsi="Times New Roman"/>
          <w:sz w:val="28"/>
          <w:szCs w:val="28"/>
        </w:rPr>
        <w:softHyphen/>
        <w:t>ции перхлорвиниловой смолы под действием тепла. Содержание термостабили</w:t>
      </w:r>
      <w:r w:rsidR="00321136" w:rsidRPr="00A56646">
        <w:rPr>
          <w:rFonts w:ascii="Times New Roman" w:hAnsi="Times New Roman"/>
          <w:sz w:val="28"/>
          <w:szCs w:val="28"/>
        </w:rPr>
        <w:softHyphen/>
        <w:t xml:space="preserve">заторов колеблется от 0,01 до 0,05 масс. ч. на 1 масс. ч. </w:t>
      </w:r>
      <w:r w:rsidRPr="00A56646">
        <w:rPr>
          <w:rFonts w:ascii="Times New Roman" w:hAnsi="Times New Roman"/>
          <w:sz w:val="28"/>
          <w:szCs w:val="28"/>
        </w:rPr>
        <w:t>перхлорвиниловой смолы. Вводят и</w:t>
      </w:r>
      <w:r w:rsidR="00321136" w:rsidRPr="00A56646">
        <w:rPr>
          <w:rFonts w:ascii="Times New Roman" w:hAnsi="Times New Roman"/>
          <w:sz w:val="28"/>
          <w:szCs w:val="28"/>
        </w:rPr>
        <w:t>х преимущественно в атмосферостойкие материалы, эксплуати</w:t>
      </w:r>
      <w:r w:rsidR="00321136" w:rsidRPr="00A56646">
        <w:rPr>
          <w:rFonts w:ascii="Times New Roman" w:hAnsi="Times New Roman"/>
          <w:sz w:val="28"/>
          <w:szCs w:val="28"/>
        </w:rPr>
        <w:softHyphen/>
        <w:t>рующиеся при повышенной температуре. В качестве ускорителей высыхания вводят сиккативы и отвердители — полиизоцианаты, полиамиды н др.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Для растворения смол в большинстве случаев применяют стандартную смесь Р-4, состоящую из</w:t>
      </w:r>
      <w:r w:rsidR="00E22101" w:rsidRPr="00A56646">
        <w:rPr>
          <w:rFonts w:ascii="Times New Roman" w:hAnsi="Times New Roman"/>
          <w:sz w:val="28"/>
          <w:szCs w:val="28"/>
        </w:rPr>
        <w:t xml:space="preserve"> 12% ацетона, 26% бутилацетата и</w:t>
      </w:r>
      <w:r w:rsidRPr="00A56646">
        <w:rPr>
          <w:rFonts w:ascii="Times New Roman" w:hAnsi="Times New Roman"/>
          <w:sz w:val="28"/>
          <w:szCs w:val="28"/>
        </w:rPr>
        <w:t xml:space="preserve"> 62% толуола; для более ответственных лакокрасочных материалов используют смесь Р-5 — 30% ацетона, 30% бутилацетата н 40% ксилола. Низковязкую смолу марки ПСХ-ЛН растворяют в смеси 15% ацетона, 35% ксилола и 50% сольвента. Введение ацетона в состав смеси растворителей позволяет снизить вязкость растворов почти вдвое.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 состав пигментированных лакокрасочных материалов входят пигменты, которые кроме основного назначения — придания цвета покрытию и повышения его атмосферостойкости — выполняют функции термо- и светостабилизаторов, а также акцепторов выделяющейся НС1. Содержание пигментов и наполнителей в эмалях составляет 0,8—1,4 масс, ч., в грунтовках — 1,2—4 масс, ч., в шпат</w:t>
      </w:r>
      <w:r w:rsidRPr="00A56646">
        <w:rPr>
          <w:rFonts w:ascii="Times New Roman" w:hAnsi="Times New Roman"/>
          <w:sz w:val="28"/>
          <w:szCs w:val="28"/>
        </w:rPr>
        <w:softHyphen/>
        <w:t>левках — 5—8 масс. ч.</w:t>
      </w:r>
    </w:p>
    <w:p w:rsidR="00321136" w:rsidRPr="00A56646" w:rsidRDefault="00E22101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Время высыхания  при комнатной температуре 1-3ч, однако после высыхания в перхлорвини</w:t>
      </w:r>
      <w:r w:rsidR="00321136" w:rsidRPr="00A56646">
        <w:rPr>
          <w:rFonts w:ascii="Times New Roman" w:hAnsi="Times New Roman"/>
          <w:sz w:val="28"/>
          <w:szCs w:val="28"/>
        </w:rPr>
        <w:t>ловом покрытии остается некоторое количество высококипящи</w:t>
      </w:r>
      <w:r w:rsidRPr="00A56646">
        <w:rPr>
          <w:rFonts w:ascii="Times New Roman" w:hAnsi="Times New Roman"/>
          <w:sz w:val="28"/>
          <w:szCs w:val="28"/>
        </w:rPr>
        <w:t>х растворителей. Поэтому полное</w:t>
      </w:r>
      <w:r w:rsidR="00321136" w:rsidRPr="00A56646">
        <w:rPr>
          <w:rFonts w:ascii="Times New Roman" w:hAnsi="Times New Roman"/>
          <w:sz w:val="28"/>
          <w:szCs w:val="28"/>
        </w:rPr>
        <w:t xml:space="preserve"> высыхание покры</w:t>
      </w:r>
      <w:r w:rsidR="00321136" w:rsidRPr="00A56646">
        <w:rPr>
          <w:rFonts w:ascii="Times New Roman" w:hAnsi="Times New Roman"/>
          <w:sz w:val="28"/>
          <w:szCs w:val="28"/>
        </w:rPr>
        <w:softHyphen/>
        <w:t>тия, после которого оно приобретает оптимальную твердость, наступает чер</w:t>
      </w:r>
      <w:r w:rsidRPr="00A56646">
        <w:rPr>
          <w:rFonts w:ascii="Times New Roman" w:hAnsi="Times New Roman"/>
          <w:sz w:val="28"/>
          <w:szCs w:val="28"/>
        </w:rPr>
        <w:t>ез 5—7 суток. Допускается сушка пе</w:t>
      </w:r>
      <w:r w:rsidR="00321136" w:rsidRPr="00A56646">
        <w:rPr>
          <w:rFonts w:ascii="Times New Roman" w:hAnsi="Times New Roman"/>
          <w:sz w:val="28"/>
          <w:szCs w:val="28"/>
        </w:rPr>
        <w:t>рхлорвинилового покрытия при повышенной температуре, но не выше 60— 80 °С. При этой температуре в течение 1 ч про</w:t>
      </w:r>
      <w:r w:rsidR="00321136" w:rsidRPr="00A56646">
        <w:rPr>
          <w:rFonts w:ascii="Times New Roman" w:hAnsi="Times New Roman"/>
          <w:sz w:val="28"/>
          <w:szCs w:val="28"/>
        </w:rPr>
        <w:softHyphen/>
        <w:t>исходит почти полное высыхание, в пленке практически не остается раствори</w:t>
      </w:r>
      <w:r w:rsidR="00321136" w:rsidRPr="00A56646">
        <w:rPr>
          <w:rFonts w:ascii="Times New Roman" w:hAnsi="Times New Roman"/>
          <w:sz w:val="28"/>
          <w:szCs w:val="28"/>
        </w:rPr>
        <w:softHyphen/>
        <w:t xml:space="preserve">телей. Некоторые марки перхлорвиниловых материалов для полного удаления </w:t>
      </w:r>
      <w:r w:rsidRPr="00A56646">
        <w:rPr>
          <w:rFonts w:ascii="Times New Roman" w:hAnsi="Times New Roman"/>
          <w:sz w:val="28"/>
          <w:szCs w:val="28"/>
        </w:rPr>
        <w:t>растворителей следует сушить при</w:t>
      </w:r>
      <w:r w:rsidR="00321136" w:rsidRPr="00A56646">
        <w:rPr>
          <w:rFonts w:ascii="Times New Roman" w:hAnsi="Times New Roman"/>
          <w:sz w:val="28"/>
          <w:szCs w:val="28"/>
        </w:rPr>
        <w:t xml:space="preserve"> 60—80 °С в течение 5—6 ч. При температуре сушки выше 80 °С покрытие желтеет, темнеет и теряет эластичность.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Перхлорвиниловые лакокрасочные материалы при хранении при темпера</w:t>
      </w:r>
      <w:r w:rsidRPr="00A56646">
        <w:rPr>
          <w:rFonts w:ascii="Times New Roman" w:hAnsi="Times New Roman"/>
          <w:sz w:val="28"/>
          <w:szCs w:val="28"/>
        </w:rPr>
        <w:softHyphen/>
        <w:t>туре ниже 0°С имеют склонность к желатинизации, поэтому их рекомендуется хранить в закрытых отапливаемых складах.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Перхлорвиниловые покрытия отличаются низкой паропроннцаемостью, вы</w:t>
      </w:r>
      <w:r w:rsidRPr="00A56646">
        <w:rPr>
          <w:rFonts w:ascii="Times New Roman" w:hAnsi="Times New Roman"/>
          <w:sz w:val="28"/>
          <w:szCs w:val="28"/>
        </w:rPr>
        <w:softHyphen/>
        <w:t>сокой водо- и атмосферостойкостью. В условиях умеренного климата покры</w:t>
      </w:r>
      <w:r w:rsidRPr="00A56646">
        <w:rPr>
          <w:rFonts w:ascii="Times New Roman" w:hAnsi="Times New Roman"/>
          <w:sz w:val="28"/>
          <w:szCs w:val="28"/>
        </w:rPr>
        <w:softHyphen/>
        <w:t>тия стойки в течение 5—7 лет. Они стойки к действию растворов минеральных кислот, щелочей и солей, к агрессивным газообразным продуктам (особенно если в их состав входят химически стойкие модификаторы, пластификаторы и пигменты). Перхлорвиниловые покрытия выдерживают действие воды, жи</w:t>
      </w:r>
      <w:r w:rsidRPr="00A56646">
        <w:rPr>
          <w:rFonts w:ascii="Times New Roman" w:hAnsi="Times New Roman"/>
          <w:sz w:val="28"/>
          <w:szCs w:val="28"/>
        </w:rPr>
        <w:softHyphen/>
        <w:t>ров, масел, спиртов, алифатических у</w:t>
      </w:r>
      <w:r w:rsidR="00E22101" w:rsidRPr="00A56646">
        <w:rPr>
          <w:rFonts w:ascii="Times New Roman" w:hAnsi="Times New Roman"/>
          <w:sz w:val="28"/>
          <w:szCs w:val="28"/>
        </w:rPr>
        <w:t>глеводородов (бензинов, уайт-спирита и др.). Они н</w:t>
      </w:r>
      <w:r w:rsidRPr="00A56646">
        <w:rPr>
          <w:rFonts w:ascii="Times New Roman" w:hAnsi="Times New Roman"/>
          <w:sz w:val="28"/>
          <w:szCs w:val="28"/>
        </w:rPr>
        <w:t>е подвергаются действию плесени и устойчивы к возгоранию, практически негорючи.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К недостаткам перхлорвиниловых покрытий относятся: недостаточный блеск и склонность к загрязнению и размягчению при температуре выше 60 °С; низ</w:t>
      </w:r>
      <w:r w:rsidRPr="00A56646">
        <w:rPr>
          <w:rFonts w:ascii="Times New Roman" w:hAnsi="Times New Roman"/>
          <w:sz w:val="28"/>
          <w:szCs w:val="28"/>
        </w:rPr>
        <w:softHyphen/>
        <w:t>кая адгезия к металлическим поверхностям; низкая термо- и  светостойкость.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Деструктивные процессы, происходящие под действием тепла и ультрафио</w:t>
      </w:r>
      <w:r w:rsidRPr="00A56646">
        <w:rPr>
          <w:rFonts w:ascii="Times New Roman" w:hAnsi="Times New Roman"/>
          <w:sz w:val="28"/>
          <w:szCs w:val="28"/>
        </w:rPr>
        <w:softHyphen/>
        <w:t>летовых лучей, приводят с течением времени к изменению цвета как пигменти</w:t>
      </w:r>
      <w:r w:rsidRPr="00A56646">
        <w:rPr>
          <w:rFonts w:ascii="Times New Roman" w:hAnsi="Times New Roman"/>
          <w:sz w:val="28"/>
          <w:szCs w:val="28"/>
        </w:rPr>
        <w:softHyphen/>
        <w:t>рованных (потемнение), так и бесцветных (пожелтение) покрытий. Наряду с этим повышаются их адгезия и стойкость к воздействию растворителей, но теряется эластичность. Процесс деструкции начинается с отщепления НС1 и образовани</w:t>
      </w:r>
      <w:r w:rsidR="00BC6A29" w:rsidRPr="00A56646">
        <w:rPr>
          <w:rFonts w:ascii="Times New Roman" w:hAnsi="Times New Roman"/>
          <w:sz w:val="28"/>
          <w:szCs w:val="28"/>
        </w:rPr>
        <w:t>я двойных связей в цепи поливинилхлори</w:t>
      </w:r>
      <w:r w:rsidRPr="00A56646">
        <w:rPr>
          <w:rFonts w:ascii="Times New Roman" w:hAnsi="Times New Roman"/>
          <w:sz w:val="28"/>
          <w:szCs w:val="28"/>
        </w:rPr>
        <w:t>да; затем происходит окис</w:t>
      </w:r>
      <w:r w:rsidRPr="00A56646">
        <w:rPr>
          <w:rFonts w:ascii="Times New Roman" w:hAnsi="Times New Roman"/>
          <w:sz w:val="28"/>
          <w:szCs w:val="28"/>
        </w:rPr>
        <w:softHyphen/>
        <w:t>ление по двойным связям с образованием поперечных связей, приводящих к повышению твердости и хрупкости полимерного покрытия.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Необходимо отметить, что перхлорвиниловые покрытия длительное время сохраняют неприятный запах, что ограничивает их применение для окраски внутренних поверхностей вагонов, автобусов, троллейбусов, а также окраски Изделий, эксплуатируемых внутри жилых помещений.</w:t>
      </w:r>
    </w:p>
    <w:p w:rsidR="00BC6A29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Перхлорвиниловые лакокрасочные материалы используют для окраски изде</w:t>
      </w:r>
      <w:r w:rsidRPr="00A56646">
        <w:rPr>
          <w:rFonts w:ascii="Times New Roman" w:hAnsi="Times New Roman"/>
          <w:sz w:val="28"/>
          <w:szCs w:val="28"/>
        </w:rPr>
        <w:softHyphen/>
        <w:t xml:space="preserve">лий и конструкций из металла и древесины, а также сооружений из бетона. Наносят их преимущественно методами пневматического, безвоздушного или электростатического распыления. 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Быстрота формирования покрытий (1—3 </w:t>
      </w:r>
      <w:r w:rsidR="00BC6A29" w:rsidRPr="00A56646">
        <w:rPr>
          <w:rFonts w:ascii="Times New Roman" w:hAnsi="Times New Roman"/>
          <w:sz w:val="28"/>
          <w:szCs w:val="28"/>
        </w:rPr>
        <w:t>ч при 18—22°С) позволяет приме-</w:t>
      </w:r>
      <w:r w:rsidRPr="00A56646">
        <w:rPr>
          <w:rFonts w:ascii="Times New Roman" w:hAnsi="Times New Roman"/>
          <w:sz w:val="28"/>
          <w:szCs w:val="28"/>
        </w:rPr>
        <w:t>нять их для окраски крупногабаритных машин и изделий, не требующих высо</w:t>
      </w:r>
      <w:r w:rsidRPr="00A56646">
        <w:rPr>
          <w:rFonts w:ascii="Times New Roman" w:hAnsi="Times New Roman"/>
          <w:sz w:val="28"/>
          <w:szCs w:val="28"/>
        </w:rPr>
        <w:softHyphen/>
        <w:t>кодекоративной отделки (дорожные и строительные механизмы, сельскохозяй</w:t>
      </w:r>
      <w:r w:rsidRPr="00A56646">
        <w:rPr>
          <w:rFonts w:ascii="Times New Roman" w:hAnsi="Times New Roman"/>
          <w:sz w:val="28"/>
          <w:szCs w:val="28"/>
        </w:rPr>
        <w:softHyphen/>
        <w:t>ственные машины, железнодорожные вагоны, цистерны, станки и др.), различ</w:t>
      </w:r>
      <w:r w:rsidRPr="00A56646">
        <w:rPr>
          <w:rFonts w:ascii="Times New Roman" w:hAnsi="Times New Roman"/>
          <w:sz w:val="28"/>
          <w:szCs w:val="28"/>
        </w:rPr>
        <w:softHyphen/>
        <w:t>ных металлических и бетонных сооружений (мостов, виадуков, ферм и др.) и оборудования.</w:t>
      </w:r>
    </w:p>
    <w:p w:rsidR="00BC6A29" w:rsidRPr="00A56646" w:rsidRDefault="00BC6A29" w:rsidP="00A56646">
      <w:pPr>
        <w:jc w:val="both"/>
        <w:rPr>
          <w:rFonts w:ascii="Times New Roman" w:hAnsi="Times New Roman"/>
          <w:sz w:val="28"/>
          <w:szCs w:val="28"/>
        </w:rPr>
      </w:pPr>
    </w:p>
    <w:p w:rsidR="00BC6A29" w:rsidRPr="00A56646" w:rsidRDefault="00BC6A29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Лакокрасочные материалы на основе сополимеров винилхлорида</w:t>
      </w:r>
    </w:p>
    <w:p w:rsidR="00BC6A29" w:rsidRPr="00A56646" w:rsidRDefault="00BC6A29" w:rsidP="00A56646">
      <w:pPr>
        <w:jc w:val="both"/>
        <w:rPr>
          <w:rFonts w:ascii="Times New Roman" w:hAnsi="Times New Roman"/>
          <w:sz w:val="28"/>
          <w:szCs w:val="28"/>
        </w:rPr>
      </w:pP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Лакокрасочные материалы </w:t>
      </w:r>
      <w:r w:rsidR="00BC6A29" w:rsidRPr="00A56646">
        <w:rPr>
          <w:rFonts w:ascii="Times New Roman" w:hAnsi="Times New Roman"/>
          <w:sz w:val="28"/>
          <w:szCs w:val="28"/>
        </w:rPr>
        <w:t>на основе сополимеров винилхлори</w:t>
      </w:r>
      <w:r w:rsidRPr="00A56646">
        <w:rPr>
          <w:rFonts w:ascii="Times New Roman" w:hAnsi="Times New Roman"/>
          <w:sz w:val="28"/>
          <w:szCs w:val="28"/>
        </w:rPr>
        <w:t xml:space="preserve">да отличаются улучшенной адгезией и повышенной свето- и термостабильностью. Наибольшее распространение получили лакокрасочные материалы </w:t>
      </w:r>
      <w:r w:rsidR="00BC6A29" w:rsidRPr="00A56646">
        <w:rPr>
          <w:rFonts w:ascii="Times New Roman" w:hAnsi="Times New Roman"/>
          <w:sz w:val="28"/>
          <w:szCs w:val="28"/>
        </w:rPr>
        <w:t>на основе сополимеров винилхлори</w:t>
      </w:r>
      <w:r w:rsidRPr="00A56646">
        <w:rPr>
          <w:rFonts w:ascii="Times New Roman" w:hAnsi="Times New Roman"/>
          <w:sz w:val="28"/>
          <w:szCs w:val="28"/>
        </w:rPr>
        <w:t>да с винилацетатом (А-15), в том числе на основе частично омы</w:t>
      </w:r>
      <w:r w:rsidRPr="00A56646">
        <w:rPr>
          <w:rFonts w:ascii="Times New Roman" w:hAnsi="Times New Roman"/>
          <w:sz w:val="28"/>
          <w:szCs w:val="28"/>
        </w:rPr>
        <w:softHyphen/>
        <w:t>ленного сополимера</w:t>
      </w:r>
      <w:r w:rsidR="00BC6A29" w:rsidRPr="00A56646">
        <w:rPr>
          <w:rFonts w:ascii="Times New Roman" w:hAnsi="Times New Roman"/>
          <w:sz w:val="28"/>
          <w:szCs w:val="28"/>
        </w:rPr>
        <w:t xml:space="preserve"> (А-15-0), сополимера винилхлорида с винилацетатом и малеи</w:t>
      </w:r>
      <w:r w:rsidRPr="00A56646">
        <w:rPr>
          <w:rFonts w:ascii="Times New Roman" w:hAnsi="Times New Roman"/>
          <w:sz w:val="28"/>
          <w:szCs w:val="28"/>
        </w:rPr>
        <w:t>новой кислотой (</w:t>
      </w:r>
      <w:r w:rsidRPr="00A56646">
        <w:rPr>
          <w:rFonts w:ascii="Times New Roman" w:hAnsi="Times New Roman"/>
          <w:sz w:val="28"/>
          <w:szCs w:val="28"/>
          <w:lang w:val="en-US"/>
        </w:rPr>
        <w:t>A</w:t>
      </w:r>
      <w:r w:rsidRPr="00A56646">
        <w:rPr>
          <w:rFonts w:ascii="Times New Roman" w:hAnsi="Times New Roman"/>
          <w:sz w:val="28"/>
          <w:szCs w:val="28"/>
        </w:rPr>
        <w:t>-</w:t>
      </w:r>
      <w:r w:rsidRPr="00A56646">
        <w:rPr>
          <w:rFonts w:ascii="Times New Roman" w:hAnsi="Times New Roman"/>
          <w:sz w:val="28"/>
          <w:szCs w:val="28"/>
          <w:lang w:val="en-US"/>
        </w:rPr>
        <w:t>I</w:t>
      </w:r>
      <w:r w:rsidRPr="00A56646">
        <w:rPr>
          <w:rFonts w:ascii="Times New Roman" w:hAnsi="Times New Roman"/>
          <w:sz w:val="28"/>
          <w:szCs w:val="28"/>
        </w:rPr>
        <w:t>5-</w:t>
      </w:r>
      <w:r w:rsidRPr="00A56646">
        <w:rPr>
          <w:rFonts w:ascii="Times New Roman" w:hAnsi="Times New Roman"/>
          <w:sz w:val="28"/>
          <w:szCs w:val="28"/>
          <w:lang w:val="en-US"/>
        </w:rPr>
        <w:t>KP</w:t>
      </w:r>
      <w:r w:rsidRPr="00A56646">
        <w:rPr>
          <w:rFonts w:ascii="Times New Roman" w:hAnsi="Times New Roman"/>
          <w:sz w:val="28"/>
          <w:szCs w:val="28"/>
        </w:rPr>
        <w:t xml:space="preserve">) и </w:t>
      </w:r>
      <w:r w:rsidR="00BC6A29" w:rsidRPr="00A56646">
        <w:rPr>
          <w:rFonts w:ascii="Times New Roman" w:hAnsi="Times New Roman"/>
          <w:sz w:val="28"/>
          <w:szCs w:val="28"/>
        </w:rPr>
        <w:t>сополимера винилхлори</w:t>
      </w:r>
      <w:r w:rsidRPr="00A56646">
        <w:rPr>
          <w:rFonts w:ascii="Times New Roman" w:hAnsi="Times New Roman"/>
          <w:sz w:val="28"/>
          <w:szCs w:val="28"/>
        </w:rPr>
        <w:t>да с винилиденхлоридом (ВХВД-40).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Сополимер А-</w:t>
      </w:r>
      <w:r w:rsidR="00BC6A29" w:rsidRPr="00A56646">
        <w:rPr>
          <w:rFonts w:ascii="Times New Roman" w:hAnsi="Times New Roman"/>
          <w:sz w:val="28"/>
          <w:szCs w:val="28"/>
        </w:rPr>
        <w:t>15, содержащий 85—87% винилхлорида и 13—15% винилац</w:t>
      </w:r>
      <w:r w:rsidRPr="00A56646">
        <w:rPr>
          <w:rFonts w:ascii="Times New Roman" w:hAnsi="Times New Roman"/>
          <w:sz w:val="28"/>
          <w:szCs w:val="28"/>
        </w:rPr>
        <w:t>е-тата, был освоен в промышленности в 50-е годы и назывался «смола А-15». По химической стойкости, растворимости в органических растворите</w:t>
      </w:r>
      <w:r w:rsidR="00BC6A29" w:rsidRPr="00A56646">
        <w:rPr>
          <w:rFonts w:ascii="Times New Roman" w:hAnsi="Times New Roman"/>
          <w:sz w:val="28"/>
          <w:szCs w:val="28"/>
        </w:rPr>
        <w:t>лях, пла</w:t>
      </w:r>
      <w:r w:rsidR="00BC6A29" w:rsidRPr="00A56646">
        <w:rPr>
          <w:rFonts w:ascii="Times New Roman" w:hAnsi="Times New Roman"/>
          <w:sz w:val="28"/>
          <w:szCs w:val="28"/>
        </w:rPr>
        <w:softHyphen/>
        <w:t>стичности,</w:t>
      </w:r>
      <w:r w:rsidRPr="00A56646">
        <w:rPr>
          <w:rFonts w:ascii="Times New Roman" w:hAnsi="Times New Roman"/>
          <w:sz w:val="28"/>
          <w:szCs w:val="28"/>
        </w:rPr>
        <w:t xml:space="preserve"> молекулярной массе и атмосферостойкости сополимер А-15 не усту</w:t>
      </w:r>
      <w:r w:rsidRPr="00A56646">
        <w:rPr>
          <w:rFonts w:ascii="Times New Roman" w:hAnsi="Times New Roman"/>
          <w:sz w:val="28"/>
          <w:szCs w:val="28"/>
        </w:rPr>
        <w:softHyphen/>
        <w:t>пает перхлорвиниловой смоле, а по некоторым свойствам — адгезии и отсут</w:t>
      </w:r>
      <w:r w:rsidRPr="00A56646">
        <w:rPr>
          <w:rFonts w:ascii="Times New Roman" w:hAnsi="Times New Roman"/>
          <w:sz w:val="28"/>
          <w:szCs w:val="28"/>
        </w:rPr>
        <w:softHyphen/>
        <w:t>ствию запаха у покрытий — превосходит е</w:t>
      </w:r>
      <w:r w:rsidR="00BC6A29" w:rsidRPr="00A56646">
        <w:rPr>
          <w:rFonts w:ascii="Times New Roman" w:hAnsi="Times New Roman"/>
          <w:sz w:val="28"/>
          <w:szCs w:val="28"/>
        </w:rPr>
        <w:t>е. Сополимер А-15 хорошо раство</w:t>
      </w:r>
      <w:r w:rsidRPr="00A56646">
        <w:rPr>
          <w:rFonts w:ascii="Times New Roman" w:hAnsi="Times New Roman"/>
          <w:sz w:val="28"/>
          <w:szCs w:val="28"/>
        </w:rPr>
        <w:t>ряется в ацетатах, кетон</w:t>
      </w:r>
      <w:r w:rsidR="00BC6A29" w:rsidRPr="00A56646">
        <w:rPr>
          <w:rFonts w:ascii="Times New Roman" w:hAnsi="Times New Roman"/>
          <w:sz w:val="28"/>
          <w:szCs w:val="28"/>
        </w:rPr>
        <w:t>ах,</w:t>
      </w:r>
      <w:r w:rsidRPr="00A56646">
        <w:rPr>
          <w:rFonts w:ascii="Times New Roman" w:hAnsi="Times New Roman"/>
          <w:sz w:val="28"/>
          <w:szCs w:val="28"/>
        </w:rPr>
        <w:t xml:space="preserve"> нитропарафина</w:t>
      </w:r>
      <w:r w:rsidR="00BC6A29" w:rsidRPr="00A56646">
        <w:rPr>
          <w:rFonts w:ascii="Times New Roman" w:hAnsi="Times New Roman"/>
          <w:sz w:val="28"/>
          <w:szCs w:val="28"/>
        </w:rPr>
        <w:t xml:space="preserve">х, хлорированных углеводородах, </w:t>
      </w:r>
      <w:r w:rsidRPr="00A56646">
        <w:rPr>
          <w:rFonts w:ascii="Times New Roman" w:hAnsi="Times New Roman"/>
          <w:sz w:val="28"/>
          <w:szCs w:val="28"/>
        </w:rPr>
        <w:t>а ароматические углеводороды служат разбавителями. Спирты, бензины и дру</w:t>
      </w:r>
      <w:r w:rsidRPr="00A56646">
        <w:rPr>
          <w:rFonts w:ascii="Times New Roman" w:hAnsi="Times New Roman"/>
          <w:sz w:val="28"/>
          <w:szCs w:val="28"/>
        </w:rPr>
        <w:softHyphen/>
        <w:t>гие алифатические углеводороды являются высаднтелями сополимера А-15 из его ра</w:t>
      </w:r>
      <w:r w:rsidR="00BC6A29" w:rsidRPr="00A56646">
        <w:rPr>
          <w:rFonts w:ascii="Times New Roman" w:hAnsi="Times New Roman"/>
          <w:sz w:val="28"/>
          <w:szCs w:val="28"/>
        </w:rPr>
        <w:t>створов. Высокое содержание вини</w:t>
      </w:r>
      <w:r w:rsidRPr="00A56646">
        <w:rPr>
          <w:rFonts w:ascii="Times New Roman" w:hAnsi="Times New Roman"/>
          <w:sz w:val="28"/>
          <w:szCs w:val="28"/>
        </w:rPr>
        <w:t>лхлоридных звеньев в сополимере опре</w:t>
      </w:r>
      <w:r w:rsidRPr="00A56646">
        <w:rPr>
          <w:rFonts w:ascii="Times New Roman" w:hAnsi="Times New Roman"/>
          <w:sz w:val="28"/>
          <w:szCs w:val="28"/>
        </w:rPr>
        <w:softHyphen/>
        <w:t>деляет необходимость введения термостабилизаторов для предотвращения от</w:t>
      </w:r>
      <w:r w:rsidRPr="00A56646">
        <w:rPr>
          <w:rFonts w:ascii="Times New Roman" w:hAnsi="Times New Roman"/>
          <w:sz w:val="28"/>
          <w:szCs w:val="28"/>
        </w:rPr>
        <w:softHyphen/>
        <w:t xml:space="preserve">щепления </w:t>
      </w:r>
      <w:r w:rsidRPr="00A56646">
        <w:rPr>
          <w:rFonts w:ascii="Times New Roman" w:hAnsi="Times New Roman"/>
          <w:sz w:val="28"/>
          <w:szCs w:val="28"/>
          <w:lang w:val="en-US"/>
        </w:rPr>
        <w:t>HCI</w:t>
      </w:r>
      <w:r w:rsidRPr="00A56646">
        <w:rPr>
          <w:rFonts w:ascii="Times New Roman" w:hAnsi="Times New Roman"/>
          <w:sz w:val="28"/>
          <w:szCs w:val="28"/>
        </w:rPr>
        <w:t xml:space="preserve"> или введения в состав лакокрасочного материала акцепторов </w:t>
      </w:r>
      <w:r w:rsidRPr="00A56646">
        <w:rPr>
          <w:rFonts w:ascii="Times New Roman" w:hAnsi="Times New Roman"/>
          <w:sz w:val="28"/>
          <w:szCs w:val="28"/>
          <w:lang w:val="en-US"/>
        </w:rPr>
        <w:t>HCI</w:t>
      </w:r>
      <w:r w:rsidRPr="00A56646">
        <w:rPr>
          <w:rFonts w:ascii="Times New Roman" w:hAnsi="Times New Roman"/>
          <w:sz w:val="28"/>
          <w:szCs w:val="28"/>
        </w:rPr>
        <w:t>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Сополимер А-15-0 представляет собой частично омыленный сополимер А-15, в котором часть ацетатных групп превращена в гидроксильные (1.2—2,3%). Со</w:t>
      </w:r>
      <w:r w:rsidRPr="00A56646">
        <w:rPr>
          <w:rFonts w:ascii="Times New Roman" w:hAnsi="Times New Roman"/>
          <w:sz w:val="28"/>
          <w:szCs w:val="28"/>
        </w:rPr>
        <w:softHyphen/>
        <w:t>полимер А-15-0 лучше совмещается с другими смолам</w:t>
      </w:r>
      <w:r w:rsidR="00BC6A29" w:rsidRPr="00A56646">
        <w:rPr>
          <w:rFonts w:ascii="Times New Roman" w:hAnsi="Times New Roman"/>
          <w:sz w:val="28"/>
          <w:szCs w:val="28"/>
        </w:rPr>
        <w:t>и чем А-15, может быть разбавлен</w:t>
      </w:r>
      <w:r w:rsidRPr="00A56646">
        <w:rPr>
          <w:rFonts w:ascii="Times New Roman" w:hAnsi="Times New Roman"/>
          <w:sz w:val="28"/>
          <w:szCs w:val="28"/>
        </w:rPr>
        <w:t xml:space="preserve"> спиртами, отверждается при введении отвердителей, </w:t>
      </w:r>
      <w:r w:rsidR="00BC6A29" w:rsidRPr="00A56646">
        <w:rPr>
          <w:rFonts w:ascii="Times New Roman" w:hAnsi="Times New Roman"/>
          <w:sz w:val="28"/>
          <w:szCs w:val="28"/>
        </w:rPr>
        <w:t>взаимодействую</w:t>
      </w:r>
      <w:r w:rsidR="00BC6A29" w:rsidRPr="00A56646">
        <w:rPr>
          <w:rFonts w:ascii="Times New Roman" w:hAnsi="Times New Roman"/>
          <w:sz w:val="28"/>
          <w:szCs w:val="28"/>
        </w:rPr>
        <w:softHyphen/>
        <w:t>щих с гидроксилън</w:t>
      </w:r>
      <w:r w:rsidRPr="00A56646">
        <w:rPr>
          <w:rFonts w:ascii="Times New Roman" w:hAnsi="Times New Roman"/>
          <w:sz w:val="28"/>
          <w:szCs w:val="28"/>
        </w:rPr>
        <w:t>ыми группами, обладает лучшей, чем А-15, адгезией к ме</w:t>
      </w:r>
      <w:r w:rsidRPr="00A56646">
        <w:rPr>
          <w:rFonts w:ascii="Times New Roman" w:hAnsi="Times New Roman"/>
          <w:sz w:val="28"/>
          <w:szCs w:val="28"/>
        </w:rPr>
        <w:softHyphen/>
        <w:t>таллам.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Сополимер А-15-КР — пр</w:t>
      </w:r>
      <w:r w:rsidR="00BC6A29" w:rsidRPr="00A56646">
        <w:rPr>
          <w:rFonts w:ascii="Times New Roman" w:hAnsi="Times New Roman"/>
          <w:sz w:val="28"/>
          <w:szCs w:val="28"/>
        </w:rPr>
        <w:t>одукт сополимеризации винилхлори</w:t>
      </w:r>
      <w:r w:rsidRPr="00A56646">
        <w:rPr>
          <w:rFonts w:ascii="Times New Roman" w:hAnsi="Times New Roman"/>
          <w:sz w:val="28"/>
          <w:szCs w:val="28"/>
        </w:rPr>
        <w:t>да (82—87,8%), винилацетата (11,5—16.5%) и малеиновой кислоты (0,7—1,5%). Сополимер-А-15-КР растворяется в тех же растворителях, в которых растворяются сопо</w:t>
      </w:r>
      <w:r w:rsidRPr="00A56646">
        <w:rPr>
          <w:rFonts w:ascii="Times New Roman" w:hAnsi="Times New Roman"/>
          <w:sz w:val="28"/>
          <w:szCs w:val="28"/>
        </w:rPr>
        <w:softHyphen/>
        <w:t>лимеры А-15 и А-15-0. О</w:t>
      </w:r>
      <w:r w:rsidR="00BC6A29" w:rsidRPr="00A56646">
        <w:rPr>
          <w:rFonts w:ascii="Times New Roman" w:hAnsi="Times New Roman"/>
          <w:sz w:val="28"/>
          <w:szCs w:val="28"/>
        </w:rPr>
        <w:t>н хорошо совмещается с другими</w:t>
      </w:r>
      <w:r w:rsidRPr="00A56646">
        <w:rPr>
          <w:rFonts w:ascii="Times New Roman" w:hAnsi="Times New Roman"/>
          <w:sz w:val="28"/>
          <w:szCs w:val="28"/>
        </w:rPr>
        <w:t xml:space="preserve"> сополимерами и мо</w:t>
      </w:r>
      <w:r w:rsidRPr="00A56646">
        <w:rPr>
          <w:rFonts w:ascii="Times New Roman" w:hAnsi="Times New Roman"/>
          <w:sz w:val="28"/>
          <w:szCs w:val="28"/>
        </w:rPr>
        <w:softHyphen/>
        <w:t>дификаторами. На его основе, а также в комбинации с сополимером А-15 полу</w:t>
      </w:r>
      <w:r w:rsidRPr="00A56646">
        <w:rPr>
          <w:rFonts w:ascii="Times New Roman" w:hAnsi="Times New Roman"/>
          <w:sz w:val="28"/>
          <w:szCs w:val="28"/>
        </w:rPr>
        <w:softHyphen/>
        <w:t>чают п</w:t>
      </w:r>
      <w:r w:rsidR="00BC6A29" w:rsidRPr="00A56646">
        <w:rPr>
          <w:rFonts w:ascii="Times New Roman" w:hAnsi="Times New Roman"/>
          <w:sz w:val="28"/>
          <w:szCs w:val="28"/>
        </w:rPr>
        <w:t>окрытия с высокими адгезией, во</w:t>
      </w:r>
      <w:r w:rsidRPr="00A56646">
        <w:rPr>
          <w:rFonts w:ascii="Times New Roman" w:hAnsi="Times New Roman"/>
          <w:sz w:val="28"/>
          <w:szCs w:val="28"/>
        </w:rPr>
        <w:t>до- и атмосферостойкостью.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Сополимер ВХВД-40 выпускается под названием «смола ВХВД-40» (бывш. СВХ-40) и состоит из 40% в</w:t>
      </w:r>
      <w:r w:rsidR="00BC6A29" w:rsidRPr="00A56646">
        <w:rPr>
          <w:rFonts w:ascii="Times New Roman" w:hAnsi="Times New Roman"/>
          <w:sz w:val="28"/>
          <w:szCs w:val="28"/>
        </w:rPr>
        <w:t>инилиденхлорида и 60% винилхлори</w:t>
      </w:r>
      <w:r w:rsidRPr="00A56646">
        <w:rPr>
          <w:rFonts w:ascii="Times New Roman" w:hAnsi="Times New Roman"/>
          <w:sz w:val="28"/>
          <w:szCs w:val="28"/>
        </w:rPr>
        <w:t>да. Пленки со</w:t>
      </w:r>
      <w:r w:rsidRPr="00A56646">
        <w:rPr>
          <w:rFonts w:ascii="Times New Roman" w:hAnsi="Times New Roman"/>
          <w:sz w:val="28"/>
          <w:szCs w:val="28"/>
        </w:rPr>
        <w:softHyphen/>
        <w:t>полимера отличаются высокой эластичностью (удлинение до 300%), а также хорошей адгезией к металлическим пове</w:t>
      </w:r>
      <w:r w:rsidR="00BC6A29" w:rsidRPr="00A56646">
        <w:rPr>
          <w:rFonts w:ascii="Times New Roman" w:hAnsi="Times New Roman"/>
          <w:sz w:val="28"/>
          <w:szCs w:val="28"/>
        </w:rPr>
        <w:t>рхностям. Поэтому лаки и эмали н</w:t>
      </w:r>
      <w:r w:rsidRPr="00A56646">
        <w:rPr>
          <w:rFonts w:ascii="Times New Roman" w:hAnsi="Times New Roman"/>
          <w:sz w:val="28"/>
          <w:szCs w:val="28"/>
        </w:rPr>
        <w:t>а сополимере ВХВД-40 изготовляют без добавления модификаторов и пластифи</w:t>
      </w:r>
      <w:r w:rsidRPr="00A56646">
        <w:rPr>
          <w:rFonts w:ascii="Times New Roman" w:hAnsi="Times New Roman"/>
          <w:sz w:val="28"/>
          <w:szCs w:val="28"/>
        </w:rPr>
        <w:softHyphen/>
        <w:t>каторов. Однако по сравнению с перхлорвиниловой смолой и сополимерами с винилацетатом смола ВХВД-40 обладает пониженными</w:t>
      </w:r>
      <w:r w:rsidR="00BC6A29" w:rsidRPr="00A56646">
        <w:rPr>
          <w:rFonts w:ascii="Times New Roman" w:hAnsi="Times New Roman"/>
          <w:sz w:val="28"/>
          <w:szCs w:val="28"/>
        </w:rPr>
        <w:t xml:space="preserve"> свето- и атмосферостой</w:t>
      </w:r>
      <w:r w:rsidR="00BC6A29" w:rsidRPr="00A56646">
        <w:rPr>
          <w:rFonts w:ascii="Times New Roman" w:hAnsi="Times New Roman"/>
          <w:sz w:val="28"/>
          <w:szCs w:val="28"/>
        </w:rPr>
        <w:softHyphen/>
        <w:t>костью и</w:t>
      </w:r>
      <w:r w:rsidRPr="00A56646">
        <w:rPr>
          <w:rFonts w:ascii="Times New Roman" w:hAnsi="Times New Roman"/>
          <w:sz w:val="28"/>
          <w:szCs w:val="28"/>
        </w:rPr>
        <w:t xml:space="preserve"> термостабильностью.</w:t>
      </w:r>
    </w:p>
    <w:p w:rsidR="00321136" w:rsidRPr="00A56646" w:rsidRDefault="00BC6A29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На осн</w:t>
      </w:r>
      <w:r w:rsidR="00321136" w:rsidRPr="00A56646">
        <w:rPr>
          <w:rFonts w:ascii="Times New Roman" w:hAnsi="Times New Roman"/>
          <w:sz w:val="28"/>
          <w:szCs w:val="28"/>
        </w:rPr>
        <w:t>ове сополимера ВХВД-40 выпускают лаки и эмали, образующие масло-, водо- и бензостойкие покрытия. Сополимер хорошо растворяется в аце</w:t>
      </w:r>
      <w:r w:rsidR="00321136" w:rsidRPr="00A56646">
        <w:rPr>
          <w:rFonts w:ascii="Times New Roman" w:hAnsi="Times New Roman"/>
          <w:sz w:val="28"/>
          <w:szCs w:val="28"/>
        </w:rPr>
        <w:softHyphen/>
        <w:t xml:space="preserve">татах, кетонах, формальгликоле, дихлорэтане, частично в </w:t>
      </w:r>
      <w:r w:rsidRPr="00A56646">
        <w:rPr>
          <w:rFonts w:ascii="Times New Roman" w:hAnsi="Times New Roman"/>
          <w:sz w:val="28"/>
          <w:szCs w:val="28"/>
        </w:rPr>
        <w:t>ароматических угле</w:t>
      </w:r>
      <w:r w:rsidRPr="00A56646">
        <w:rPr>
          <w:rFonts w:ascii="Times New Roman" w:hAnsi="Times New Roman"/>
          <w:sz w:val="28"/>
          <w:szCs w:val="28"/>
        </w:rPr>
        <w:softHyphen/>
        <w:t>водородах и н</w:t>
      </w:r>
      <w:r w:rsidR="00321136" w:rsidRPr="00A56646">
        <w:rPr>
          <w:rFonts w:ascii="Times New Roman" w:hAnsi="Times New Roman"/>
          <w:sz w:val="28"/>
          <w:szCs w:val="28"/>
        </w:rPr>
        <w:t>е растворяется в спиртах и бензинах.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В эмали и грунтовки кроме сополимеров А-15, А-15-0 и </w:t>
      </w:r>
      <w:r w:rsidRPr="00A56646">
        <w:rPr>
          <w:rFonts w:ascii="Times New Roman" w:hAnsi="Times New Roman"/>
          <w:sz w:val="28"/>
          <w:szCs w:val="28"/>
          <w:lang w:val="en-US"/>
        </w:rPr>
        <w:t>A</w:t>
      </w:r>
      <w:r w:rsidRPr="00A56646">
        <w:rPr>
          <w:rFonts w:ascii="Times New Roman" w:hAnsi="Times New Roman"/>
          <w:sz w:val="28"/>
          <w:szCs w:val="28"/>
        </w:rPr>
        <w:t>-</w:t>
      </w:r>
      <w:r w:rsidRPr="00A56646">
        <w:rPr>
          <w:rFonts w:ascii="Times New Roman" w:hAnsi="Times New Roman"/>
          <w:sz w:val="28"/>
          <w:szCs w:val="28"/>
          <w:lang w:val="en-US"/>
        </w:rPr>
        <w:t>I</w:t>
      </w:r>
      <w:r w:rsidRPr="00A56646">
        <w:rPr>
          <w:rFonts w:ascii="Times New Roman" w:hAnsi="Times New Roman"/>
          <w:sz w:val="28"/>
          <w:szCs w:val="28"/>
        </w:rPr>
        <w:t>5-</w:t>
      </w:r>
      <w:r w:rsidRPr="00A56646">
        <w:rPr>
          <w:rFonts w:ascii="Times New Roman" w:hAnsi="Times New Roman"/>
          <w:sz w:val="28"/>
          <w:szCs w:val="28"/>
          <w:lang w:val="en-US"/>
        </w:rPr>
        <w:t>KP</w:t>
      </w:r>
      <w:r w:rsidRPr="00A56646">
        <w:rPr>
          <w:rFonts w:ascii="Times New Roman" w:hAnsi="Times New Roman"/>
          <w:sz w:val="28"/>
          <w:szCs w:val="28"/>
        </w:rPr>
        <w:t xml:space="preserve"> вводят модификаторы — алкидную, алкидноакриловую и эпоксидную смолы — от </w:t>
      </w:r>
      <w:r w:rsidR="003C3D94" w:rsidRPr="00A56646">
        <w:rPr>
          <w:rFonts w:ascii="Times New Roman" w:hAnsi="Times New Roman"/>
          <w:sz w:val="28"/>
          <w:szCs w:val="28"/>
        </w:rPr>
        <w:t>0,15 до 0,4 масс. ч. н</w:t>
      </w:r>
      <w:r w:rsidRPr="00A56646">
        <w:rPr>
          <w:rFonts w:ascii="Times New Roman" w:hAnsi="Times New Roman"/>
          <w:sz w:val="28"/>
          <w:szCs w:val="28"/>
        </w:rPr>
        <w:t>а 1 масс. ч. сополимера, плас</w:t>
      </w:r>
      <w:r w:rsidR="003C3D94" w:rsidRPr="00A56646">
        <w:rPr>
          <w:rFonts w:ascii="Times New Roman" w:hAnsi="Times New Roman"/>
          <w:sz w:val="28"/>
          <w:szCs w:val="28"/>
        </w:rPr>
        <w:t>тификаторы — от 0,1 до 0,3 масс.</w:t>
      </w:r>
      <w:r w:rsidRPr="00A56646">
        <w:rPr>
          <w:rFonts w:ascii="Times New Roman" w:hAnsi="Times New Roman"/>
          <w:sz w:val="28"/>
          <w:szCs w:val="28"/>
        </w:rPr>
        <w:t xml:space="preserve"> ч., пигменты и наполнители — 0,9—1 масс. ч. Ин</w:t>
      </w:r>
      <w:r w:rsidR="003C3D94" w:rsidRPr="00A56646">
        <w:rPr>
          <w:rFonts w:ascii="Times New Roman" w:hAnsi="Times New Roman"/>
          <w:sz w:val="28"/>
          <w:szCs w:val="28"/>
        </w:rPr>
        <w:t>огда вводят термо- и светостаби</w:t>
      </w:r>
      <w:r w:rsidRPr="00A56646">
        <w:rPr>
          <w:rFonts w:ascii="Times New Roman" w:hAnsi="Times New Roman"/>
          <w:sz w:val="28"/>
          <w:szCs w:val="28"/>
        </w:rPr>
        <w:t>лизаторы. Летучая часть в большинстве случаев состоит из 12% (масс.) бу</w:t>
      </w:r>
      <w:r w:rsidRPr="00A56646">
        <w:rPr>
          <w:rFonts w:ascii="Times New Roman" w:hAnsi="Times New Roman"/>
          <w:sz w:val="28"/>
          <w:szCs w:val="28"/>
        </w:rPr>
        <w:softHyphen/>
        <w:t>тилацетата, 5% циклогексаноиа, 26% ацетона и 57% толуола. В эмали на сополимере А-15-0 вводят отвердители, способные на холоду или при повы</w:t>
      </w:r>
      <w:r w:rsidRPr="00A56646">
        <w:rPr>
          <w:rFonts w:ascii="Times New Roman" w:hAnsi="Times New Roman"/>
          <w:sz w:val="28"/>
          <w:szCs w:val="28"/>
        </w:rPr>
        <w:softHyphen/>
        <w:t>шенной температуре взаимодействовать с гидроксильными группами сополимера.</w:t>
      </w:r>
    </w:p>
    <w:p w:rsidR="00321136" w:rsidRPr="00A56646" w:rsidRDefault="003C3D94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 состав лаков н</w:t>
      </w:r>
      <w:r w:rsidR="00321136" w:rsidRPr="00A56646">
        <w:rPr>
          <w:rFonts w:ascii="Times New Roman" w:hAnsi="Times New Roman"/>
          <w:sz w:val="28"/>
          <w:szCs w:val="28"/>
        </w:rPr>
        <w:t>а основе ВХВД-40 входит сополимер и органические рас</w:t>
      </w:r>
      <w:r w:rsidR="00321136" w:rsidRPr="00A56646">
        <w:rPr>
          <w:rFonts w:ascii="Times New Roman" w:hAnsi="Times New Roman"/>
          <w:sz w:val="28"/>
          <w:szCs w:val="28"/>
        </w:rPr>
        <w:softHyphen/>
        <w:t>творители. Для получения 19—20%-ного раствора применяют растворитель Р-4, содержащий 26% ацетона, 12% бутилацетата и 62% толуола. В состав эмалей, кроме того, вводят пигменты и наполнители из расчета 0,2—0,65 масс. ч. на 1 масс. ч. сополимера, а в грунтовки — из расчета 1 масс. ч. на 1 масс. ч. сополимера.</w:t>
      </w:r>
    </w:p>
    <w:p w:rsidR="00321136" w:rsidRPr="00A56646" w:rsidRDefault="00321136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На основе сополимеров А-15, А-15-0 и ВХВД-40 выпускают большой ассор</w:t>
      </w:r>
      <w:r w:rsidRPr="00A56646">
        <w:rPr>
          <w:rFonts w:ascii="Times New Roman" w:hAnsi="Times New Roman"/>
          <w:sz w:val="28"/>
          <w:szCs w:val="28"/>
        </w:rPr>
        <w:softHyphen/>
        <w:t>тимент эмалей, а также некоторые марки лаков и грунтовок. Сополимер А-15-КР</w:t>
      </w:r>
      <w:r w:rsidR="003C3D94" w:rsidRPr="00A56646">
        <w:rPr>
          <w:rFonts w:ascii="Times New Roman" w:hAnsi="Times New Roman"/>
          <w:sz w:val="28"/>
          <w:szCs w:val="28"/>
        </w:rPr>
        <w:t xml:space="preserve"> используется в основном как добавка к сополимеру А-15 для повышения адгезии.</w:t>
      </w:r>
    </w:p>
    <w:p w:rsidR="003C3D94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ХС – эти эмали обладают лучшими адгезионными свойствами, чем ХВ, особенно к металлам. Они превосходят ХВ по химической стойкости, но несколько уступают им по атмосферостойкости, особенно стойкости к воздействию света. Образуемые ХС покрытия более эластичны и поэтому не требуют использования пластификаторов. ХС можно получать с сухими остатками  (концентрацией) 45-50%, в то время как ХВ – не более 25-30%; очевидное преимущество ХС заключается в возможности получения покрытия необходимой толщины за счет нанесения меньшего количества слоев. </w:t>
      </w:r>
      <w:r w:rsidR="003C3D94" w:rsidRPr="00A56646">
        <w:rPr>
          <w:rFonts w:ascii="Times New Roman" w:hAnsi="Times New Roman"/>
          <w:sz w:val="28"/>
          <w:szCs w:val="28"/>
        </w:rPr>
        <w:t>К недостаткам покрытия относится невысокий глянец, а также способность размягчаться при температурах выше 80°С , что приводит к загрязненности окрашенной поверхности.</w:t>
      </w:r>
    </w:p>
    <w:p w:rsidR="007F7867" w:rsidRPr="00A56646" w:rsidRDefault="007F7867" w:rsidP="00A56646">
      <w:pPr>
        <w:jc w:val="both"/>
        <w:rPr>
          <w:rFonts w:ascii="Times New Roman" w:hAnsi="Times New Roman"/>
          <w:sz w:val="28"/>
          <w:szCs w:val="28"/>
        </w:rPr>
      </w:pPr>
    </w:p>
    <w:p w:rsidR="000E3C40" w:rsidRPr="00A56646" w:rsidRDefault="000E3C40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Повышение адгезии и химстойкости за счет введения полифункциональной добавки в перхлорвиниловые лакокрасочные материалы</w:t>
      </w:r>
    </w:p>
    <w:p w:rsidR="000E3C40" w:rsidRPr="00A56646" w:rsidRDefault="000E3C40" w:rsidP="00A56646">
      <w:pPr>
        <w:jc w:val="both"/>
        <w:rPr>
          <w:rFonts w:ascii="Times New Roman" w:hAnsi="Times New Roman"/>
          <w:sz w:val="28"/>
          <w:szCs w:val="28"/>
        </w:rPr>
      </w:pP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Известны перхлорвиниловые лакокрасочные композиции для защитных покрытий, характеризующихся низкой паропроницаемостью, высокой водо-, атмосферо- и химстойкостью к действию минеральных кислот, щелочей, солей. жиров, масел и др. Однако </w:t>
      </w:r>
      <w:r w:rsidR="000E3C40" w:rsidRPr="00A56646">
        <w:rPr>
          <w:rFonts w:ascii="Times New Roman" w:hAnsi="Times New Roman"/>
          <w:sz w:val="28"/>
          <w:szCs w:val="28"/>
        </w:rPr>
        <w:t xml:space="preserve">данные </w:t>
      </w:r>
      <w:r w:rsidRPr="00A56646">
        <w:rPr>
          <w:rFonts w:ascii="Times New Roman" w:hAnsi="Times New Roman"/>
          <w:sz w:val="28"/>
          <w:szCs w:val="28"/>
        </w:rPr>
        <w:t>покрытия характеризуются недостаточной стойкостью к растворам органических кислот с высокими внутренними напряжениями, длительным отверждением при комнатных условиях, резким снижением адгезии при воздействии на покрытие агрессивных сред</w:t>
      </w:r>
      <w:r w:rsidR="000E3C40" w:rsidRPr="00A56646">
        <w:rPr>
          <w:rFonts w:ascii="Times New Roman" w:hAnsi="Times New Roman"/>
          <w:sz w:val="28"/>
          <w:szCs w:val="28"/>
        </w:rPr>
        <w:t>.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Наиболее близкой к изобретению является эмаль, содержащая средневязкую перхлорвиниловую смолу, пластификатор, модификатор, пигмент, органический растворитель [2]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Покрытие на основе данной эмали обладает недостаточной стойкостью к действию органических кислот, солей и щелочей.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Техническая задача изобретения повышение химстойкости покрытий к действию растворов органических кислот, солей и щелочей, снижение внутренних напряжений, сокращение времени отверждения, увеличение адгезии.</w:t>
      </w:r>
      <w:r w:rsidRPr="00A56646">
        <w:rPr>
          <w:rFonts w:ascii="Times New Roman" w:hAnsi="Times New Roman"/>
          <w:sz w:val="28"/>
          <w:szCs w:val="28"/>
        </w:rPr>
        <w:br/>
        <w:t>Это достигается тем, что полимерная композиция для покрытия, включающая средневязкую перхлорвиниловую смолу, модификатор, пластификатор, пигмент и органический растворитель, дополнительно соде</w:t>
      </w:r>
      <w:r w:rsidR="00585307" w:rsidRPr="00A56646">
        <w:rPr>
          <w:rFonts w:ascii="Times New Roman" w:hAnsi="Times New Roman"/>
          <w:sz w:val="28"/>
          <w:szCs w:val="28"/>
        </w:rPr>
        <w:t xml:space="preserve">ржит полифункциональную добавку </w:t>
      </w:r>
      <w:r w:rsidRPr="00A56646">
        <w:rPr>
          <w:rFonts w:ascii="Times New Roman" w:hAnsi="Times New Roman"/>
          <w:sz w:val="28"/>
          <w:szCs w:val="28"/>
        </w:rPr>
        <w:t>фталоцианин цинка при соотношении компонентов, мас.</w:t>
      </w:r>
      <w:r w:rsidR="00B605DD">
        <w:rPr>
          <w:rFonts w:ascii="Times New Roman" w:hAnsi="Times New Roman"/>
          <w:sz w:val="28"/>
          <w:szCs w:val="28"/>
        </w:rPr>
        <w:t>[3]</w:t>
      </w:r>
      <w:r w:rsidR="000E3C40" w:rsidRPr="00A56646">
        <w:rPr>
          <w:rFonts w:ascii="Times New Roman" w:hAnsi="Times New Roman"/>
          <w:sz w:val="28"/>
          <w:szCs w:val="28"/>
        </w:rPr>
        <w:t>: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Средневязк</w:t>
      </w:r>
      <w:r w:rsidR="000E3C40" w:rsidRPr="00A56646">
        <w:rPr>
          <w:rFonts w:ascii="Times New Roman" w:hAnsi="Times New Roman"/>
          <w:sz w:val="28"/>
          <w:szCs w:val="28"/>
        </w:rPr>
        <w:t>ая перхлорвиниловая смола 10 -  14</w:t>
      </w:r>
    </w:p>
    <w:p w:rsidR="000E3C40" w:rsidRPr="00A56646" w:rsidRDefault="000E3C40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Модификатор 6,6 - 16,8</w:t>
      </w:r>
    </w:p>
    <w:p w:rsidR="000E3C40" w:rsidRPr="00A56646" w:rsidRDefault="000E3C40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Пластификатор 3,6- 10,0</w:t>
      </w:r>
    </w:p>
    <w:p w:rsidR="000E3C40" w:rsidRPr="00A56646" w:rsidRDefault="000E3C40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Пигмент 9,8 - 12,2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Пол</w:t>
      </w:r>
      <w:r w:rsidR="000E3C40" w:rsidRPr="00A56646">
        <w:rPr>
          <w:rFonts w:ascii="Times New Roman" w:hAnsi="Times New Roman"/>
          <w:sz w:val="28"/>
          <w:szCs w:val="28"/>
        </w:rPr>
        <w:t>ифункциональная добавка 0,1 - 1,0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Органический </w:t>
      </w:r>
      <w:r w:rsidR="000E3C40" w:rsidRPr="00A56646">
        <w:rPr>
          <w:rFonts w:ascii="Times New Roman" w:hAnsi="Times New Roman"/>
          <w:sz w:val="28"/>
          <w:szCs w:val="28"/>
        </w:rPr>
        <w:t>растворитель остальное.</w:t>
      </w:r>
    </w:p>
    <w:p w:rsidR="000E3C40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По предлагаемому изобретению добавка выполняет роль промотора адгезии, релаксатора внутренний напряжений, ингибитора коррозии, катализатора отверждения, пигмента и имеет такую структуру, которая позволяет путем регулирования уровня надмолекулярной организации композиции при введении ничтожно малых количеств (0,1</w:t>
      </w:r>
      <w:r w:rsidR="00B605DD">
        <w:rPr>
          <w:rFonts w:ascii="Times New Roman" w:hAnsi="Times New Roman"/>
          <w:sz w:val="28"/>
          <w:szCs w:val="28"/>
        </w:rPr>
        <w:t>-</w:t>
      </w:r>
      <w:r w:rsidRPr="00A56646">
        <w:rPr>
          <w:rFonts w:ascii="Times New Roman" w:hAnsi="Times New Roman"/>
          <w:sz w:val="28"/>
          <w:szCs w:val="28"/>
        </w:rPr>
        <w:t>1) добиваться желаемого результата.</w:t>
      </w:r>
      <w:r w:rsidRPr="00A56646">
        <w:rPr>
          <w:rFonts w:ascii="Times New Roman" w:hAnsi="Times New Roman"/>
          <w:sz w:val="28"/>
          <w:szCs w:val="28"/>
        </w:rPr>
        <w:br/>
        <w:t>Композицию готовят в шаровой мельнице, в которую одновременно загружают все компоненты, кроме фталоцианина цинка, и перетирают с фарфоровыми металлическими шарами до степени перетира не более 50 мкм. В полученную смесь вводят полифункциональную добавку, предварительно растворенную в ацетоне и тщательно перемешивают. Готовую смесь разбавляют до рабочей вязкости 18</w:t>
      </w:r>
      <w:r w:rsidR="000E3C40" w:rsidRPr="00A56646">
        <w:rPr>
          <w:rFonts w:ascii="Times New Roman" w:hAnsi="Times New Roman"/>
          <w:sz w:val="28"/>
          <w:szCs w:val="28"/>
        </w:rPr>
        <w:t>-20 с по ВЗ-4 при 20</w:t>
      </w:r>
      <w:r w:rsidRPr="00A56646">
        <w:rPr>
          <w:rFonts w:ascii="Times New Roman" w:hAnsi="Times New Roman"/>
          <w:sz w:val="28"/>
          <w:szCs w:val="28"/>
        </w:rPr>
        <w:t>± 2</w:t>
      </w:r>
      <w:r w:rsidRPr="00A56646">
        <w:rPr>
          <w:rFonts w:ascii="Times New Roman" w:hAnsi="Times New Roman"/>
          <w:sz w:val="28"/>
          <w:szCs w:val="28"/>
          <w:vertAlign w:val="superscript"/>
        </w:rPr>
        <w:t>o</w:t>
      </w:r>
      <w:r w:rsidRPr="00A56646">
        <w:rPr>
          <w:rFonts w:ascii="Times New Roman" w:hAnsi="Times New Roman"/>
          <w:sz w:val="28"/>
          <w:szCs w:val="28"/>
        </w:rPr>
        <w:t>С c растворителем Р-4. Композицию наносят в два слоя на чистую металлическую поверхность кистью, краскораспылителем или другим методом, отверждают в течение 24 ч при 20 ± 2</w:t>
      </w:r>
      <w:r w:rsidRPr="00A56646">
        <w:rPr>
          <w:rFonts w:ascii="Times New Roman" w:hAnsi="Times New Roman"/>
          <w:sz w:val="28"/>
          <w:szCs w:val="28"/>
          <w:vertAlign w:val="superscript"/>
        </w:rPr>
        <w:t>o</w:t>
      </w:r>
      <w:r w:rsidRPr="00A56646">
        <w:rPr>
          <w:rFonts w:ascii="Times New Roman" w:hAnsi="Times New Roman"/>
          <w:sz w:val="28"/>
          <w:szCs w:val="28"/>
        </w:rPr>
        <w:t>С</w:t>
      </w:r>
      <w:r w:rsidR="000E3C40" w:rsidRPr="00A56646">
        <w:rPr>
          <w:rFonts w:ascii="Times New Roman" w:hAnsi="Times New Roman"/>
          <w:sz w:val="28"/>
          <w:szCs w:val="28"/>
        </w:rPr>
        <w:t>.</w:t>
      </w:r>
    </w:p>
    <w:p w:rsidR="007F7867" w:rsidRPr="00A56646" w:rsidRDefault="0014237F" w:rsidP="00A56646">
      <w:pPr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Химстойкая модифицированная полимерная композиция содержит перхлорвиниловую смолу (например, ПСХ-ЛС или ПСХ-ЛН), модификатор (например, алкидную смолу ПФ-077 или алкидноакриловую смолу АС-4), пластификатор (например, трикрезилфосфат или полихлордифенил), пигменты неорганической группы (например, TiO</w:t>
      </w:r>
      <w:r w:rsidRPr="00A56646">
        <w:rPr>
          <w:rFonts w:ascii="Times New Roman" w:hAnsi="Times New Roman"/>
          <w:sz w:val="28"/>
          <w:szCs w:val="28"/>
          <w:vertAlign w:val="subscript"/>
        </w:rPr>
        <w:t>2</w:t>
      </w:r>
      <w:r w:rsidRPr="00A56646">
        <w:rPr>
          <w:rFonts w:ascii="Times New Roman" w:hAnsi="Times New Roman"/>
          <w:sz w:val="28"/>
          <w:szCs w:val="28"/>
        </w:rPr>
        <w:t>, Cr</w:t>
      </w:r>
      <w:r w:rsidRPr="00A56646">
        <w:rPr>
          <w:rFonts w:ascii="Times New Roman" w:hAnsi="Times New Roman"/>
          <w:sz w:val="28"/>
          <w:szCs w:val="28"/>
          <w:vertAlign w:val="subscript"/>
        </w:rPr>
        <w:t>2</w:t>
      </w:r>
      <w:r w:rsidRPr="00A56646">
        <w:rPr>
          <w:rFonts w:ascii="Times New Roman" w:hAnsi="Times New Roman"/>
          <w:sz w:val="28"/>
          <w:szCs w:val="28"/>
        </w:rPr>
        <w:t>O</w:t>
      </w:r>
      <w:r w:rsidRPr="00A56646">
        <w:rPr>
          <w:rFonts w:ascii="Times New Roman" w:hAnsi="Times New Roman"/>
          <w:sz w:val="28"/>
          <w:szCs w:val="28"/>
          <w:vertAlign w:val="subscript"/>
        </w:rPr>
        <w:t>3</w:t>
      </w:r>
      <w:r w:rsidRPr="00A56646">
        <w:rPr>
          <w:rFonts w:ascii="Times New Roman" w:hAnsi="Times New Roman"/>
          <w:sz w:val="28"/>
          <w:szCs w:val="28"/>
        </w:rPr>
        <w:t>), растворитель органической группы (например, Р-4, Р-5), а также фталоцианин цинка.</w:t>
      </w:r>
    </w:p>
    <w:p w:rsidR="0029767C" w:rsidRPr="00A56646" w:rsidRDefault="0029767C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F615D3" w:rsidRPr="00A56646" w:rsidRDefault="00585307" w:rsidP="00B605DD">
      <w:pPr>
        <w:jc w:val="center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Виниловые связующие для производства специальных ЛКМ.</w:t>
      </w:r>
    </w:p>
    <w:p w:rsidR="00585307" w:rsidRPr="00A56646" w:rsidRDefault="00585307" w:rsidP="00B605DD">
      <w:pPr>
        <w:jc w:val="center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Производители и характеристика</w:t>
      </w: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7A719A" w:rsidP="00A566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5.7pt;width:483.9pt;height:243.4pt;z-index:251657216">
            <v:imagedata r:id="rId5" o:title=""/>
          </v:shape>
        </w:pict>
      </w:r>
      <w:r w:rsidR="00585307" w:rsidRPr="00A56646">
        <w:rPr>
          <w:rFonts w:ascii="Times New Roman" w:hAnsi="Times New Roman"/>
          <w:sz w:val="28"/>
          <w:szCs w:val="28"/>
        </w:rPr>
        <w:t>Доля импорта по производителям за 2007 год</w:t>
      </w: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156932" w:rsidRPr="00A56646" w:rsidRDefault="00F615D3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Продукты компании ЕТС (Единая Торговая Система, Санкт-Перербург)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1.Смола </w:t>
      </w:r>
      <w:r w:rsidRPr="00A56646">
        <w:rPr>
          <w:rFonts w:ascii="Times New Roman" w:hAnsi="Times New Roman"/>
          <w:bCs/>
          <w:sz w:val="28"/>
          <w:szCs w:val="28"/>
          <w:lang w:val="en-US"/>
        </w:rPr>
        <w:t>HG</w:t>
      </w:r>
      <w:r w:rsidRPr="00A56646">
        <w:rPr>
          <w:rFonts w:ascii="Times New Roman" w:hAnsi="Times New Roman"/>
          <w:bCs/>
          <w:sz w:val="28"/>
          <w:szCs w:val="28"/>
        </w:rPr>
        <w:t>-63 (Китай) имеет схожие химико-физические показатели со смолой ПСХ-ЛС российского производства, что позволяет ее с легкостью использовать в производстве ЛКМ без дополнительной доработки рецептур.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Таблица 1 –Свойства смолы</w:t>
      </w:r>
    </w:p>
    <w:tbl>
      <w:tblPr>
        <w:tblW w:w="871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8"/>
        <w:gridCol w:w="2482"/>
      </w:tblGrid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Время растворения, мин, не более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Вязкость (</w:t>
            </w:r>
            <w:r w:rsidRPr="00A5664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Tu-4)</w:t>
            </w: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,сек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14.0 – 20.0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Чистота, см, не менее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15.0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Хром (</w:t>
            </w:r>
            <w:r w:rsidRPr="00A5664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Pt</w:t>
            </w: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A5664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Co</w:t>
            </w: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), не более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585307" w:rsidRPr="00A56646">
        <w:trPr>
          <w:trHeight w:val="590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Устойчивость при нагревании, %, не более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1,20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Содержание хлора, %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61.0 – 65.0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Зола, %, не более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0.30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Железо, %, не более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0.030</w:t>
            </w:r>
          </w:p>
        </w:tc>
      </w:tr>
      <w:tr w:rsidR="00585307" w:rsidRPr="00A56646">
        <w:trPr>
          <w:trHeight w:val="348"/>
          <w:tblCellSpacing w:w="0" w:type="dxa"/>
        </w:trPr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Термостабильность, мин, не менее</w:t>
            </w:r>
          </w:p>
        </w:tc>
        <w:tc>
          <w:tcPr>
            <w:tcW w:w="2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85307" w:rsidRPr="00A56646" w:rsidRDefault="00585307" w:rsidP="00A5664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</w:tr>
    </w:tbl>
    <w:p w:rsidR="00156932" w:rsidRPr="00A56646" w:rsidRDefault="00156932" w:rsidP="00A56646">
      <w:pPr>
        <w:ind w:left="360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156932" w:rsidRPr="00A56646" w:rsidRDefault="00156932" w:rsidP="00A56646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</w:rPr>
        <w:t>хорошая растворимость,</w:t>
      </w:r>
    </w:p>
    <w:p w:rsidR="00156932" w:rsidRPr="00A56646" w:rsidRDefault="00156932" w:rsidP="00A56646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 хорошая электроизоляция и  термопластичность,</w:t>
      </w:r>
    </w:p>
    <w:p w:rsidR="00156932" w:rsidRPr="00A56646" w:rsidRDefault="00156932" w:rsidP="00A56646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 обладает способностью образовывать мембраны, </w:t>
      </w:r>
    </w:p>
    <w:p w:rsidR="00156932" w:rsidRPr="00A56646" w:rsidRDefault="00156932" w:rsidP="00A56646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 хорошая химическая стабильность,</w:t>
      </w:r>
    </w:p>
    <w:p w:rsidR="00156932" w:rsidRPr="00A56646" w:rsidRDefault="00156932" w:rsidP="00A56646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 высокая коррозионно- и водостойкость.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Растворяется в кетонах, ароматике, некоторых спиртах и сложных эфирах, этиленгликоле и хлорированных растворителях.  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Применение: </w:t>
      </w:r>
    </w:p>
    <w:p w:rsidR="00156932" w:rsidRPr="00A56646" w:rsidRDefault="00156932" w:rsidP="00A56646">
      <w:pPr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Специальные и химстойкие ХПВХ краски, </w:t>
      </w:r>
    </w:p>
    <w:p w:rsidR="00156932" w:rsidRPr="00A56646" w:rsidRDefault="00156932" w:rsidP="00A56646">
      <w:pPr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связующие уретан - ПВХ , </w:t>
      </w:r>
    </w:p>
    <w:p w:rsidR="00156932" w:rsidRPr="00A56646" w:rsidRDefault="00156932" w:rsidP="00A56646">
      <w:pPr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ХПВХ огнестойкие покрытия, </w:t>
      </w:r>
    </w:p>
    <w:p w:rsidR="00156932" w:rsidRPr="00A56646" w:rsidRDefault="00156932" w:rsidP="00A56646">
      <w:pPr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обработка кожи  и текстиля, </w:t>
      </w:r>
    </w:p>
    <w:p w:rsidR="00156932" w:rsidRPr="00A56646" w:rsidRDefault="00156932" w:rsidP="00A56646">
      <w:pPr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пластиковые изделия (игрушки).</w:t>
      </w:r>
    </w:p>
    <w:p w:rsidR="00156932" w:rsidRPr="00A56646" w:rsidRDefault="00156932" w:rsidP="00A56646">
      <w:pPr>
        <w:jc w:val="both"/>
        <w:rPr>
          <w:rFonts w:ascii="Times New Roman" w:hAnsi="Times New Roman"/>
          <w:sz w:val="28"/>
          <w:szCs w:val="28"/>
        </w:rPr>
      </w:pP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2.</w:t>
      </w:r>
      <w:r w:rsidRPr="00A566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 xml:space="preserve">Смолы </w:t>
      </w:r>
      <w:r w:rsidRPr="00A56646">
        <w:rPr>
          <w:rFonts w:ascii="Times New Roman" w:hAnsi="Times New Roman"/>
          <w:bCs/>
          <w:sz w:val="28"/>
          <w:szCs w:val="28"/>
          <w:lang w:val="en-US"/>
        </w:rPr>
        <w:t>VINISOL</w:t>
      </w:r>
      <w:r w:rsidRPr="00A56646">
        <w:rPr>
          <w:rFonts w:ascii="Times New Roman" w:hAnsi="Times New Roman"/>
          <w:bCs/>
          <w:sz w:val="28"/>
          <w:szCs w:val="28"/>
        </w:rPr>
        <w:t xml:space="preserve"> (Бразилия </w:t>
      </w:r>
      <w:r w:rsidRPr="00A56646">
        <w:rPr>
          <w:rFonts w:ascii="Times New Roman" w:hAnsi="Times New Roman"/>
          <w:bCs/>
          <w:sz w:val="28"/>
          <w:szCs w:val="28"/>
          <w:lang w:val="en-US"/>
        </w:rPr>
        <w:t>WWP</w:t>
      </w:r>
      <w:r w:rsidRPr="00A56646">
        <w:rPr>
          <w:rFonts w:ascii="Times New Roman" w:hAnsi="Times New Roman"/>
          <w:bCs/>
          <w:sz w:val="28"/>
          <w:szCs w:val="28"/>
        </w:rPr>
        <w:t>) – это сополимеры винила и терполимерные смолы, которые лучше растворимы в различных органических растворителях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таких как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метитэтилкетон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метилизобутилкетон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и другие кетоны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чем традиционные сополимеры ПВХ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. </w:t>
      </w:r>
      <w:r w:rsidRPr="00A56646">
        <w:rPr>
          <w:rFonts w:ascii="Times New Roman" w:hAnsi="Times New Roman"/>
          <w:bCs/>
          <w:sz w:val="28"/>
          <w:szCs w:val="28"/>
        </w:rPr>
        <w:t xml:space="preserve">Смолы 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VINISOL </w:t>
      </w:r>
      <w:r w:rsidRPr="00A56646">
        <w:rPr>
          <w:rFonts w:ascii="Times New Roman" w:hAnsi="Times New Roman"/>
          <w:bCs/>
          <w:sz w:val="28"/>
          <w:szCs w:val="28"/>
        </w:rPr>
        <w:t>могут использоваться отдельно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в сочетании или даже вместо других полимеров, включая большинство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акрилатов и некоторые полиуретаны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что приводит к превосходным результатам как в области свойств, так и по затратам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</w:p>
    <w:p w:rsidR="00156932" w:rsidRPr="00A56646" w:rsidRDefault="00156932" w:rsidP="00A56646">
      <w:pPr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Таблица 2- Эквивалентные марки смол различных производителей</w:t>
      </w:r>
    </w:p>
    <w:tbl>
      <w:tblPr>
        <w:tblW w:w="941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9"/>
        <w:gridCol w:w="2462"/>
        <w:gridCol w:w="2697"/>
        <w:gridCol w:w="2217"/>
      </w:tblGrid>
      <w:tr w:rsidR="004B523F" w:rsidRPr="00A56646">
        <w:trPr>
          <w:trHeight w:val="675"/>
          <w:tblCellSpacing w:w="0" w:type="dxa"/>
        </w:trPr>
        <w:tc>
          <w:tcPr>
            <w:tcW w:w="203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6600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WWP</w:t>
            </w: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Бразилия</w:t>
            </w:r>
          </w:p>
        </w:tc>
        <w:tc>
          <w:tcPr>
            <w:tcW w:w="24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6600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pt-BR"/>
              </w:rPr>
              <w:t>UNION CARBIDE</w:t>
            </w: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DOW</w:t>
            </w:r>
          </w:p>
        </w:tc>
        <w:tc>
          <w:tcPr>
            <w:tcW w:w="26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6600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Wacker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6600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>Отечественные аналоги</w:t>
            </w:r>
          </w:p>
        </w:tc>
      </w:tr>
      <w:tr w:rsidR="004B523F" w:rsidRPr="00A56646">
        <w:trPr>
          <w:trHeight w:val="555"/>
          <w:tblCellSpacing w:w="0" w:type="dxa"/>
        </w:trPr>
        <w:tc>
          <w:tcPr>
            <w:tcW w:w="20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Vinisol H</w:t>
            </w: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VYHH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Vinnol H15/50</w:t>
            </w: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>А-15</w:t>
            </w:r>
          </w:p>
        </w:tc>
      </w:tr>
      <w:tr w:rsidR="004B523F" w:rsidRPr="00A56646">
        <w:trPr>
          <w:trHeight w:val="630"/>
          <w:tblCellSpacing w:w="0" w:type="dxa"/>
        </w:trPr>
        <w:tc>
          <w:tcPr>
            <w:tcW w:w="20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Vinisol OH</w:t>
            </w: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VAGH, VROH, VAGF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Vinnol E15/48A</w:t>
            </w: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>А-15-0</w:t>
            </w:r>
          </w:p>
        </w:tc>
      </w:tr>
      <w:tr w:rsidR="004B523F" w:rsidRPr="00A56646">
        <w:trPr>
          <w:trHeight w:val="645"/>
          <w:tblCellSpacing w:w="0" w:type="dxa"/>
        </w:trPr>
        <w:tc>
          <w:tcPr>
            <w:tcW w:w="203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Vinisol COOH</w:t>
            </w: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VMCH, VMCC, VMCA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Vinnol E15/45M</w:t>
            </w: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4B523F" w:rsidRPr="00A56646" w:rsidRDefault="004B523F" w:rsidP="00A5664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6646">
              <w:rPr>
                <w:rFonts w:ascii="Times New Roman" w:hAnsi="Times New Roman"/>
                <w:b/>
                <w:bCs/>
                <w:sz w:val="28"/>
                <w:szCs w:val="28"/>
              </w:rPr>
              <w:t>А-15КР</w:t>
            </w:r>
          </w:p>
        </w:tc>
      </w:tr>
    </w:tbl>
    <w:p w:rsidR="00156932" w:rsidRPr="00A56646" w:rsidRDefault="00156932" w:rsidP="00A5664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  <w:u w:val="single"/>
          <w:lang w:val="en-US"/>
        </w:rPr>
        <w:t>VINISOL</w:t>
      </w:r>
      <w:r w:rsidRPr="00A56646">
        <w:rPr>
          <w:rFonts w:ascii="Times New Roman" w:hAnsi="Times New Roman"/>
          <w:bCs/>
          <w:sz w:val="28"/>
          <w:szCs w:val="28"/>
        </w:rPr>
        <w:t xml:space="preserve"> – это особые виниловые смолы, обладающие тремя основными преимуществами/свойствами по сравнению с традиционными соединениями: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- лучшая растворимость в различных органических растворителях;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- растворы обладают высокой степенью прозрачности;</w:t>
      </w:r>
    </w:p>
    <w:p w:rsidR="00156932" w:rsidRPr="00A56646" w:rsidRDefault="00156932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- растворы обеспечивают высокую степень глянца и превосходные свойства поверхности конечного продукта.</w:t>
      </w:r>
    </w:p>
    <w:p w:rsidR="002463FB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iCs/>
          <w:sz w:val="28"/>
          <w:szCs w:val="28"/>
          <w:u w:val="single"/>
        </w:rPr>
        <w:t>2.1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VINISOL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H</w:t>
      </w:r>
      <w:r w:rsidR="002463FB" w:rsidRPr="00A56646">
        <w:rPr>
          <w:rFonts w:ascii="Times New Roman" w:hAnsi="Times New Roman"/>
          <w:bCs/>
          <w:sz w:val="28"/>
          <w:szCs w:val="28"/>
        </w:rPr>
        <w:t xml:space="preserve"> </w:t>
      </w:r>
    </w:p>
    <w:p w:rsidR="004B523F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Сополимер винилхлорида (84,5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1,5) и винилацетата</w:t>
      </w:r>
      <w:r w:rsidRPr="00A56646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 xml:space="preserve">(15,5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1,5);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Vinisol H </w:t>
      </w:r>
      <w:r w:rsidRPr="00A56646">
        <w:rPr>
          <w:rFonts w:ascii="Times New Roman" w:hAnsi="Times New Roman"/>
          <w:bCs/>
          <w:sz w:val="28"/>
          <w:szCs w:val="28"/>
        </w:rPr>
        <w:t>используется в случаях, когда требуется отличная растворимость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. </w:t>
      </w:r>
      <w:r w:rsidRPr="00A56646">
        <w:rPr>
          <w:rFonts w:ascii="Times New Roman" w:hAnsi="Times New Roman"/>
          <w:bCs/>
          <w:sz w:val="28"/>
          <w:szCs w:val="28"/>
        </w:rPr>
        <w:t>Совместим с другими полимерами на основе винилхлорида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а также почти со всеми винилацетатными и акрилатными полимерами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.</w:t>
      </w:r>
      <w:r w:rsidRPr="00A56646">
        <w:rPr>
          <w:rFonts w:ascii="Times New Roman" w:hAnsi="Times New Roman"/>
          <w:bCs/>
          <w:sz w:val="28"/>
          <w:szCs w:val="28"/>
        </w:rPr>
        <w:t xml:space="preserve"> </w:t>
      </w:r>
      <w:r w:rsidR="004B523F" w:rsidRPr="00A56646">
        <w:rPr>
          <w:rFonts w:ascii="Times New Roman" w:hAnsi="Times New Roman"/>
          <w:bCs/>
          <w:sz w:val="28"/>
          <w:szCs w:val="28"/>
        </w:rPr>
        <w:t xml:space="preserve">   </w:t>
      </w:r>
    </w:p>
    <w:p w:rsidR="002463FB" w:rsidRPr="00A56646" w:rsidRDefault="002463FB" w:rsidP="00A56646">
      <w:pPr>
        <w:ind w:firstLine="1440"/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Печатные краски для шелкографии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Виниловые краски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Печатные краски для пластиковых пленок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Антикоррозионные краски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Декоративные краски для виниловых игрушек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Базовое покрытие для лаков для ногтей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Краски для ротационной глубокой печати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для жестких виниловых пленок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Адгезивы для картона для блистерных упаковок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2463FB" w:rsidP="00A56646">
      <w:pPr>
        <w:numPr>
          <w:ilvl w:val="1"/>
          <w:numId w:val="4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Необрастающие краски для судостроения</w:t>
      </w:r>
    </w:p>
    <w:p w:rsidR="002463FB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iCs/>
          <w:sz w:val="28"/>
          <w:szCs w:val="28"/>
          <w:u w:val="single"/>
        </w:rPr>
        <w:t>2.2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VINISOL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OH</w:t>
      </w:r>
      <w:r w:rsidR="002463FB" w:rsidRPr="00A56646">
        <w:rPr>
          <w:rFonts w:ascii="Times New Roman" w:hAnsi="Times New Roman"/>
          <w:bCs/>
          <w:sz w:val="28"/>
          <w:szCs w:val="28"/>
        </w:rPr>
        <w:t xml:space="preserve"> 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Терполимер винилхлорида (81,0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2,0), винилацетата (11,0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1,0) и гидроксипропилакрилата (8,0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1,0);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Vinisol OH </w:t>
      </w:r>
      <w:r w:rsidRPr="00A56646">
        <w:rPr>
          <w:rFonts w:ascii="Times New Roman" w:hAnsi="Times New Roman"/>
          <w:bCs/>
          <w:sz w:val="28"/>
          <w:szCs w:val="28"/>
        </w:rPr>
        <w:t>используется в случаях, когда требуется отличная растворимость и гидроксильная функция</w:t>
      </w:r>
      <w:r w:rsidR="004B523F" w:rsidRPr="00A56646">
        <w:rPr>
          <w:rFonts w:ascii="Times New Roman" w:hAnsi="Times New Roman"/>
          <w:bCs/>
          <w:sz w:val="28"/>
          <w:szCs w:val="28"/>
          <w:lang w:val="pt-BR"/>
        </w:rPr>
        <w:t xml:space="preserve"> (“OH”).</w:t>
      </w:r>
      <w:r w:rsidRPr="00A56646">
        <w:rPr>
          <w:rFonts w:ascii="Times New Roman" w:hAnsi="Times New Roman"/>
          <w:bCs/>
          <w:sz w:val="28"/>
          <w:szCs w:val="28"/>
        </w:rPr>
        <w:t>Присутствие гидроксильных групп обеспечивает повышенную совместимость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с несколькими дополнительными типами полимеров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включая некоторые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алкидные смолы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и полиуретаны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. </w:t>
      </w:r>
      <w:r w:rsidRPr="00A56646">
        <w:rPr>
          <w:rFonts w:ascii="Times New Roman" w:hAnsi="Times New Roman"/>
          <w:bCs/>
          <w:sz w:val="28"/>
          <w:szCs w:val="28"/>
        </w:rPr>
        <w:t>Присутствие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гидроксильных групп в молекуле обеспечивает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«</w:t>
      </w:r>
      <w:r w:rsidRPr="00A56646">
        <w:rPr>
          <w:rFonts w:ascii="Times New Roman" w:hAnsi="Times New Roman"/>
          <w:bCs/>
          <w:sz w:val="28"/>
          <w:szCs w:val="28"/>
        </w:rPr>
        <w:t>сшивание»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в двухкомпонентных системах, когда требуется отличная адгезия, эластичность, твердость и химическая стойкость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.</w:t>
      </w:r>
      <w:r w:rsidRPr="00A56646">
        <w:rPr>
          <w:rFonts w:ascii="Times New Roman" w:hAnsi="Times New Roman"/>
          <w:bCs/>
          <w:i/>
          <w:iCs/>
          <w:sz w:val="28"/>
          <w:szCs w:val="28"/>
          <w:lang w:val="pt-BR"/>
        </w:rPr>
        <w:t xml:space="preserve"> 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Краски и грунтовки, содержащие данную смолу, обладают хорошей адгезией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к древесине, бумаге и пластику.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</w:rPr>
        <w:t>Краски для обуви из полиуретана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(PU) </w:t>
      </w:r>
      <w:r w:rsidRPr="00A56646">
        <w:rPr>
          <w:rFonts w:ascii="Times New Roman" w:hAnsi="Times New Roman"/>
          <w:bCs/>
          <w:sz w:val="28"/>
          <w:szCs w:val="28"/>
        </w:rPr>
        <w:t>и ПВХ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Печатные краски для упаковки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Антикоррозионные краски;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 Краски с высокой химической стойкостью;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Печатные краски для кожи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бумаги и пластика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Покрытия для древесины типа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“</w:t>
      </w:r>
      <w:r w:rsidRPr="00A56646">
        <w:rPr>
          <w:rFonts w:ascii="Times New Roman" w:hAnsi="Times New Roman"/>
          <w:bCs/>
          <w:sz w:val="28"/>
          <w:szCs w:val="28"/>
        </w:rPr>
        <w:t>грунт-шпатлевка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” </w:t>
      </w:r>
      <w:r w:rsidRPr="00A56646">
        <w:rPr>
          <w:rFonts w:ascii="Times New Roman" w:hAnsi="Times New Roman"/>
          <w:bCs/>
          <w:sz w:val="28"/>
          <w:szCs w:val="28"/>
        </w:rPr>
        <w:t>для мебели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Краски для пластиковых деталей автомобиля и др.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2463FB" w:rsidRPr="00A56646" w:rsidRDefault="004B523F" w:rsidP="00A56646">
      <w:pPr>
        <w:numPr>
          <w:ilvl w:val="1"/>
          <w:numId w:val="5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Основа лака для ногтей.</w:t>
      </w:r>
    </w:p>
    <w:p w:rsidR="002463FB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iCs/>
          <w:sz w:val="28"/>
          <w:szCs w:val="28"/>
          <w:u w:val="single"/>
        </w:rPr>
        <w:t>2.3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VINISOL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2463FB" w:rsidRPr="00A56646">
        <w:rPr>
          <w:rFonts w:ascii="Times New Roman" w:hAnsi="Times New Roman"/>
          <w:bCs/>
          <w:iCs/>
          <w:sz w:val="28"/>
          <w:szCs w:val="28"/>
          <w:u w:val="single"/>
          <w:lang w:val="en-US"/>
        </w:rPr>
        <w:t>COOH</w:t>
      </w:r>
      <w:r w:rsidR="002463FB" w:rsidRPr="00A56646">
        <w:rPr>
          <w:rFonts w:ascii="Times New Roman" w:hAnsi="Times New Roman"/>
          <w:bCs/>
          <w:sz w:val="28"/>
          <w:szCs w:val="28"/>
        </w:rPr>
        <w:t xml:space="preserve"> 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 xml:space="preserve">Терполимер винилхлорида (82,0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2,0), винилацетата (12,0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1,0), и монобутилмалеината</w:t>
      </w:r>
      <w:r w:rsidRPr="00A56646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 xml:space="preserve">(6,0 </w:t>
      </w:r>
      <w:r w:rsidRPr="00A56646">
        <w:rPr>
          <w:rFonts w:ascii="Times New Roman" w:hAnsi="Times New Roman"/>
          <w:bCs/>
          <w:sz w:val="28"/>
          <w:szCs w:val="28"/>
          <w:u w:val="single"/>
        </w:rPr>
        <w:t>+</w:t>
      </w:r>
      <w:r w:rsidRPr="00A56646">
        <w:rPr>
          <w:rFonts w:ascii="Times New Roman" w:hAnsi="Times New Roman"/>
          <w:bCs/>
          <w:sz w:val="28"/>
          <w:szCs w:val="28"/>
        </w:rPr>
        <w:t xml:space="preserve"> 1,0).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Vinisol COOH </w:t>
      </w:r>
      <w:r w:rsidRPr="00A56646">
        <w:rPr>
          <w:rFonts w:ascii="Times New Roman" w:hAnsi="Times New Roman"/>
          <w:bCs/>
          <w:sz w:val="28"/>
          <w:szCs w:val="28"/>
        </w:rPr>
        <w:t xml:space="preserve">используется в случаях, когда 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требуется отличная растворимость и функция карбоксильной группы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2463FB" w:rsidRPr="00A56646" w:rsidRDefault="002463FB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Карбоксильные группы в полимере имеют кислотный характер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и реагируют со многими металлическими субстратами с образованием сильной ионной связи</w:t>
      </w:r>
      <w:r w:rsidR="004B523F" w:rsidRPr="00A56646">
        <w:rPr>
          <w:rFonts w:ascii="Times New Roman" w:hAnsi="Times New Roman"/>
          <w:bCs/>
          <w:sz w:val="28"/>
          <w:szCs w:val="28"/>
          <w:lang w:val="pt-BR"/>
        </w:rPr>
        <w:t xml:space="preserve">. </w:t>
      </w:r>
      <w:r w:rsidRPr="00A56646">
        <w:rPr>
          <w:rFonts w:ascii="Times New Roman" w:hAnsi="Times New Roman"/>
          <w:bCs/>
          <w:sz w:val="28"/>
          <w:szCs w:val="28"/>
        </w:rPr>
        <w:br/>
        <w:t xml:space="preserve">Пленки 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Vinisol COOH </w:t>
      </w:r>
      <w:r w:rsidRPr="00A56646">
        <w:rPr>
          <w:rFonts w:ascii="Times New Roman" w:hAnsi="Times New Roman"/>
          <w:bCs/>
          <w:sz w:val="28"/>
          <w:szCs w:val="28"/>
        </w:rPr>
        <w:t>обладают превосходной адгезией к металлам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включая алюминий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, </w:t>
      </w:r>
      <w:r w:rsidRPr="00A56646">
        <w:rPr>
          <w:rFonts w:ascii="Times New Roman" w:hAnsi="Times New Roman"/>
          <w:bCs/>
          <w:sz w:val="28"/>
          <w:szCs w:val="28"/>
        </w:rPr>
        <w:t>сталь и оцинкованное железо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.</w:t>
      </w:r>
      <w:r w:rsidRPr="00A56646">
        <w:rPr>
          <w:rFonts w:ascii="Times New Roman" w:hAnsi="Times New Roman"/>
          <w:bCs/>
          <w:i/>
          <w:iCs/>
          <w:sz w:val="28"/>
          <w:szCs w:val="28"/>
          <w:lang w:val="pt-BR"/>
        </w:rPr>
        <w:t xml:space="preserve">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</w:rPr>
        <w:t>Адгезив для блистерной упаковки медикаментов и пищевых продуктов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Типографские краски для упаковки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Печатные краски для металлических изделий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Краски для рулонных покрытий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Адгезивы для пневматических скобок и скобок для бумаги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Адгезивы для крышек бутылок с напитками и пищевых упаковок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; 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Адгезивы для кабелей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>;</w:t>
      </w:r>
    </w:p>
    <w:p w:rsidR="004B523F" w:rsidRPr="00A56646" w:rsidRDefault="004B523F" w:rsidP="00A56646">
      <w:pPr>
        <w:numPr>
          <w:ilvl w:val="1"/>
          <w:numId w:val="6"/>
        </w:num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Pr="00A56646">
        <w:rPr>
          <w:rFonts w:ascii="Times New Roman" w:hAnsi="Times New Roman"/>
          <w:bCs/>
          <w:sz w:val="28"/>
          <w:szCs w:val="28"/>
        </w:rPr>
        <w:t>Антикоррозионные краски и т.п</w:t>
      </w:r>
    </w:p>
    <w:p w:rsidR="004B523F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iCs/>
          <w:sz w:val="28"/>
          <w:szCs w:val="28"/>
        </w:rPr>
        <w:t>Примерная рецептура грунтовки:</w:t>
      </w:r>
    </w:p>
    <w:p w:rsidR="004B523F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  <w:lang w:val="pt-BR"/>
        </w:rPr>
        <w:t>VINISOL COOH – 20 - 25%</w:t>
      </w:r>
    </w:p>
    <w:p w:rsidR="004B523F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A56646">
        <w:rPr>
          <w:rFonts w:ascii="Times New Roman" w:hAnsi="Times New Roman"/>
          <w:bCs/>
          <w:sz w:val="28"/>
          <w:szCs w:val="28"/>
        </w:rPr>
        <w:t>Растворители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– 75 - 80%</w:t>
      </w:r>
    </w:p>
    <w:p w:rsidR="004B523F" w:rsidRPr="00A56646" w:rsidRDefault="004B523F" w:rsidP="00A56646">
      <w:pPr>
        <w:jc w:val="both"/>
        <w:rPr>
          <w:rFonts w:ascii="Times New Roman" w:hAnsi="Times New Roman"/>
          <w:bCs/>
          <w:sz w:val="28"/>
          <w:szCs w:val="28"/>
        </w:rPr>
      </w:pPr>
      <w:r w:rsidRPr="00A56646">
        <w:rPr>
          <w:rFonts w:ascii="Times New Roman" w:hAnsi="Times New Roman"/>
          <w:bCs/>
          <w:sz w:val="28"/>
          <w:szCs w:val="28"/>
        </w:rPr>
        <w:t>Пластификатор</w:t>
      </w:r>
      <w:r w:rsidRPr="00A56646">
        <w:rPr>
          <w:rFonts w:ascii="Times New Roman" w:hAnsi="Times New Roman"/>
          <w:bCs/>
          <w:sz w:val="28"/>
          <w:szCs w:val="28"/>
          <w:lang w:val="pt-BR"/>
        </w:rPr>
        <w:t xml:space="preserve"> – 1%</w:t>
      </w:r>
    </w:p>
    <w:p w:rsid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A56646">
        <w:rPr>
          <w:rFonts w:ascii="Times New Roman" w:hAnsi="Times New Roman"/>
          <w:bCs/>
          <w:color w:val="000000"/>
          <w:sz w:val="28"/>
          <w:szCs w:val="28"/>
        </w:rPr>
        <w:t xml:space="preserve"> Виниловые смолы DOW в производятся в виде четырех основных типов сополимеров:</w:t>
      </w:r>
      <w:r w:rsidRPr="00A5664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56646" w:rsidRP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3.1</w:t>
      </w:r>
      <w:r w:rsidRPr="00A56646">
        <w:rPr>
          <w:rFonts w:ascii="Times New Roman" w:hAnsi="Times New Roman"/>
          <w:bCs/>
          <w:iCs/>
          <w:color w:val="000000"/>
          <w:sz w:val="28"/>
          <w:szCs w:val="28"/>
        </w:rPr>
        <w:t>Сополимеры винилхлорида и винилацетата.</w:t>
      </w:r>
      <w:r w:rsidRPr="00A56646">
        <w:rPr>
          <w:rFonts w:ascii="Times New Roman" w:hAnsi="Times New Roman"/>
          <w:sz w:val="28"/>
          <w:szCs w:val="28"/>
        </w:rPr>
        <w:t xml:space="preserve"> Данные сополимеры используются главным образом в приготовлении грунтов и эмалей класса ХС, в морских и ремонтных покрытиях. Три коммерчески доступных марки с основными характеристиками, представленны в следующей таблице:</w:t>
      </w:r>
    </w:p>
    <w:tbl>
      <w:tblPr>
        <w:tblW w:w="8250" w:type="dxa"/>
        <w:tblCellSpacing w:w="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1"/>
        <w:gridCol w:w="1024"/>
        <w:gridCol w:w="1052"/>
        <w:gridCol w:w="1682"/>
        <w:gridCol w:w="1898"/>
        <w:gridCol w:w="1553"/>
      </w:tblGrid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Смола UCAR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Состав полимера (%, по весу)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Температура стеклования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Средний молекулярный вес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 xml:space="preserve">Вязкость раствора (cP)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A56646">
                <w:rPr>
                  <w:rFonts w:ascii="Times New Roman" w:hAnsi="Times New Roman"/>
                  <w:sz w:val="28"/>
                  <w:szCs w:val="28"/>
                </w:rPr>
                <w:t>25°C</w:t>
              </w:r>
            </w:smartTag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VCl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VAc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Tg (°C)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Mn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в MEK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VYNS-3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44,000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1300 (20%)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VYHH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27,000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600 (30%)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VYHD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22,000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200 (30%)</w:t>
            </w:r>
          </w:p>
        </w:tc>
      </w:tr>
    </w:tbl>
    <w:p w:rsidR="00A56646" w:rsidRP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bCs/>
          <w:iCs/>
          <w:color w:val="000000"/>
          <w:sz w:val="28"/>
          <w:szCs w:val="28"/>
        </w:rPr>
        <w:t>3.2Карбоксил-модифицированный сополимер винилхлорида и винилацетата</w:t>
      </w:r>
      <w:r w:rsidRPr="00A5664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.</w:t>
      </w:r>
      <w:r w:rsidRPr="00A566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56646">
        <w:rPr>
          <w:rFonts w:ascii="Times New Roman" w:hAnsi="Times New Roman"/>
          <w:sz w:val="28"/>
          <w:szCs w:val="28"/>
        </w:rPr>
        <w:t xml:space="preserve">Данные продукты разработаны специально для обеспечения наилучшей адгезии к трудной подложке, особенно металлам. Они получены при сополимеризации винилхлорида и винилацетата и малеиновой кислоты. </w:t>
      </w:r>
      <w:r w:rsidRPr="00A56646">
        <w:rPr>
          <w:rFonts w:ascii="Times New Roman" w:hAnsi="Times New Roman"/>
          <w:sz w:val="28"/>
          <w:szCs w:val="28"/>
        </w:rPr>
        <w:br/>
        <w:t>Основные характеристики 3 доступных марок представлены в следующей таблице:</w:t>
      </w:r>
    </w:p>
    <w:tbl>
      <w:tblPr>
        <w:tblW w:w="8250" w:type="dxa"/>
        <w:tblCellSpacing w:w="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1"/>
        <w:gridCol w:w="724"/>
        <w:gridCol w:w="763"/>
        <w:gridCol w:w="714"/>
        <w:gridCol w:w="1682"/>
        <w:gridCol w:w="1898"/>
        <w:gridCol w:w="1448"/>
      </w:tblGrid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Смола UCAR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Состав полимера (%, по весу)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Температура стеклования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Средний молекулярный вес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 xml:space="preserve">Вязкость раствора (cP)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A56646">
                <w:rPr>
                  <w:rFonts w:ascii="Times New Roman" w:hAnsi="Times New Roman"/>
                  <w:sz w:val="28"/>
                  <w:szCs w:val="28"/>
                </w:rPr>
                <w:t>25°C</w:t>
              </w:r>
            </w:smartTag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VCl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VAc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MA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Tg (°C)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Mn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в MEK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VMCH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27,000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650 (30%)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VMCC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19,000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100 (30%)</w:t>
            </w:r>
          </w:p>
        </w:tc>
      </w:tr>
      <w:tr w:rsidR="00A56646" w:rsidRPr="00A56646">
        <w:trPr>
          <w:tblCellSpacing w:w="7" w:type="dxa"/>
        </w:trPr>
        <w:tc>
          <w:tcPr>
            <w:tcW w:w="1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VMCA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15,000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55 (30%)</w:t>
            </w:r>
          </w:p>
        </w:tc>
      </w:tr>
    </w:tbl>
    <w:p w:rsid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Благодаря их превосходной адгезии к трудным подложкам, они часто используются как основа или адгезионный промотор в композициях по металла. </w:t>
      </w:r>
    </w:p>
    <w:p w:rsidR="00A56646" w:rsidRP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3.3 </w:t>
      </w:r>
      <w:r w:rsidRPr="00A56646">
        <w:rPr>
          <w:rFonts w:ascii="Times New Roman" w:hAnsi="Times New Roman"/>
          <w:bCs/>
          <w:iCs/>
          <w:sz w:val="28"/>
          <w:szCs w:val="28"/>
        </w:rPr>
        <w:t>Гидроксил-модифицированный сополимер винилхлорида и винилацетата.</w:t>
      </w:r>
      <w:r w:rsidRPr="00A56646">
        <w:rPr>
          <w:rFonts w:ascii="Times New Roman" w:hAnsi="Times New Roman"/>
          <w:sz w:val="28"/>
          <w:szCs w:val="28"/>
        </w:rPr>
        <w:t xml:space="preserve"> Гидроксил-функциональный сополимер может быть получен посредством 2-х различных процессов: одноступенчатый процесс, где винилхлорид, винилацетат и гидроксил-функциональный мономер сополимеризуются, или двухступенчатый процесс, в который второй шаг состоит в частичном гидролизе сополимера, подготовленного на первой стадии. </w:t>
      </w:r>
      <w:r w:rsidRPr="00A56646">
        <w:rPr>
          <w:rFonts w:ascii="Times New Roman" w:hAnsi="Times New Roman"/>
          <w:sz w:val="28"/>
          <w:szCs w:val="28"/>
        </w:rPr>
        <w:br/>
        <w:t>Главные характеристики доступных коммерческих марок представлены в следующей таблице:</w:t>
      </w:r>
    </w:p>
    <w:tbl>
      <w:tblPr>
        <w:tblW w:w="8250" w:type="dxa"/>
        <w:tblCellSpacing w:w="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611"/>
        <w:gridCol w:w="673"/>
        <w:gridCol w:w="596"/>
        <w:gridCol w:w="1620"/>
        <w:gridCol w:w="1682"/>
        <w:gridCol w:w="1898"/>
        <w:gridCol w:w="1228"/>
      </w:tblGrid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Смола UCAR</w:t>
            </w:r>
          </w:p>
        </w:tc>
        <w:tc>
          <w:tcPr>
            <w:tcW w:w="16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Состав полимера (%, по весу)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Содержание OH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Температура стеклования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Средний молекулярный вес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 xml:space="preserve">Вязкость раствора (cP)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A56646">
                <w:rPr>
                  <w:rFonts w:ascii="Times New Roman" w:hAnsi="Times New Roman"/>
                  <w:sz w:val="28"/>
                  <w:szCs w:val="28"/>
                </w:rPr>
                <w:t>25°C</w:t>
              </w:r>
            </w:smartTag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VCl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VAc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MA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Tg (°C)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Mn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в MEK</w:t>
            </w:r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VAGH *)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27,000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1000 (30%)</w:t>
            </w:r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VAGD *)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22,000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400 (30%)</w:t>
            </w:r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VAGF **)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33,000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930 (30%)</w:t>
            </w:r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VAGC **)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24,000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275 (30%)</w:t>
            </w:r>
          </w:p>
        </w:tc>
      </w:tr>
      <w:tr w:rsidR="00A56646" w:rsidRPr="00A56646">
        <w:trPr>
          <w:tblCellSpacing w:w="7" w:type="dxa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VROH **)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2.0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15,000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646" w:rsidRPr="00A56646" w:rsidRDefault="00A56646" w:rsidP="00A5664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646">
              <w:rPr>
                <w:rFonts w:ascii="Times New Roman" w:hAnsi="Times New Roman"/>
                <w:sz w:val="28"/>
                <w:szCs w:val="28"/>
              </w:rPr>
              <w:t>70 (30%)</w:t>
            </w:r>
          </w:p>
        </w:tc>
      </w:tr>
    </w:tbl>
    <w:p w:rsidR="00A56646" w:rsidRPr="00A56646" w:rsidRDefault="00A56646" w:rsidP="00A56646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br/>
        <w:t xml:space="preserve">*) - одноступенчатый процесс; **) - двухступенчатый процесс. </w:t>
      </w:r>
    </w:p>
    <w:p w:rsidR="00A56646" w:rsidRPr="00A56646" w:rsidRDefault="00A56646" w:rsidP="00A5664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Присутствие гидроксильных групп вдоль основной цепи этих сополимеров позволяет структурообразовываться с изоцианатами или меламинатами для создания термореактивной системы покрытия, которые показывают выдающуюся химическую и водную устойчивость. Это также обеспечивает совместимость с другими пленкоообразующими смолами, например алкидными, уретановыми эластомерами, полимерами эпоксидной смолы, или мочевино- и меламиновыми смолами, таким образом существенно расширяя возможности составления рецептур на основе виниловых смол. Также, они эффективно способствуют смачиванию пигмента. С точки зрения экономики и методов нанесения покрытий наиболее важными показателями смол являются их растворимость и совместимость. Низкую растворимость полихлорвинила удалось повысить сополимеризацией его с винилацетатом. Из таких сополимеров хорошими свойствами обладает сополимер, содержащий на 1 моль винилацетата 9 молей хлористого винила. Это молярное соотношение соответствует содержанию 86% хлористого винила и 14% винилацетата. Примером такого сополимера является смола VYHH. Такое количество ацетата значительно увеличивает растворимость смолы, не снижая ее стойкости к различным воздействиям и твердости ее пленок. </w:t>
      </w:r>
      <w:r w:rsidRPr="00A56646">
        <w:rPr>
          <w:rFonts w:ascii="Times New Roman" w:hAnsi="Times New Roman"/>
          <w:sz w:val="28"/>
          <w:szCs w:val="28"/>
        </w:rPr>
        <w:br/>
        <w:t xml:space="preserve">Данные сополимеры могут быть вполне успешно совмещены с другими пленкообразователями. В частности, значительное улучшение совместимости с алкидными смолами, некоторыми маслами и олифами достигается введением в сополимер гидроксильных групп, как это достигнуто в смоле VAGH. Немодифицированые смолы хлористого винила с внилацетатом плохо совмещаются с другими смолами. Поэтому в рецептурах покрытий на основе этих смол практически нет модифицирующих смолу веществ, за исключением пластификатора. При введении в сополимер гидроксильной группы (сополимер VAGH) совместимость его с другими веществами значительно повышается. Со смолой VAGH совмещаются - канифоль и ее производные, малеиновые смолы, модифицированные фенольные смолы, чистые фенольные смолы, тощие и средней жирности масляные лаки, тощие и средней жирности алкиды, мочевино- и маламино-формальдегидные смолы. Улучшенная совместимость смолы VAGH дает возможность повысить прочность и химическую стойкость покрытий на основе масляных и алкидных смол за счет добавления к ним смолы VAGH в количестве 10-20% от веса основы связующего. </w:t>
      </w:r>
    </w:p>
    <w:p w:rsidR="00446498" w:rsidRDefault="00A56646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446498">
        <w:rPr>
          <w:rFonts w:ascii="Times New Roman" w:hAnsi="Times New Roman"/>
          <w:bCs/>
          <w:sz w:val="28"/>
          <w:szCs w:val="28"/>
        </w:rPr>
        <w:t>В качестве отправной рецептуры грунта предлагается следующий вариант состава</w:t>
      </w:r>
      <w:r w:rsidR="00B605DD">
        <w:rPr>
          <w:rFonts w:ascii="Times New Roman" w:hAnsi="Times New Roman"/>
          <w:bCs/>
          <w:sz w:val="28"/>
          <w:szCs w:val="28"/>
        </w:rPr>
        <w:t>[4]</w:t>
      </w:r>
      <w:r w:rsidRPr="00446498">
        <w:rPr>
          <w:rFonts w:ascii="Times New Roman" w:hAnsi="Times New Roman"/>
          <w:bCs/>
          <w:sz w:val="28"/>
          <w:szCs w:val="28"/>
        </w:rPr>
        <w:t>:</w:t>
      </w:r>
      <w:r w:rsidR="00446498">
        <w:rPr>
          <w:rFonts w:ascii="Times New Roman" w:hAnsi="Times New Roman"/>
          <w:sz w:val="28"/>
          <w:szCs w:val="28"/>
        </w:rPr>
        <w:br/>
        <w:t>Целлозольвацетат 45,3 %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Метилэтилкетон = 14,6 %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Ксилол = 4,3 %</w:t>
      </w:r>
    </w:p>
    <w:p w:rsidR="00446498" w:rsidRDefault="00A56646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 xml:space="preserve">Смола VMCH </w:t>
      </w:r>
      <w:r w:rsidR="00446498">
        <w:rPr>
          <w:rFonts w:ascii="Times New Roman" w:hAnsi="Times New Roman"/>
          <w:sz w:val="28"/>
          <w:szCs w:val="28"/>
        </w:rPr>
        <w:t>= 12,1 %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Смола VYHH = 6,2 %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Диизодецилфталат = 2,7 %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Диспергатор = 0,2 %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Диоксид титана = 12,0 %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Тиксотропный агент = 2,4 %</w:t>
      </w:r>
    </w:p>
    <w:p w:rsidR="00446498" w:rsidRDefault="00446498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Фосфорная кислота 85% = 0,1 %</w:t>
      </w:r>
    </w:p>
    <w:p w:rsidR="00A56646" w:rsidRPr="00A56646" w:rsidRDefault="00A56646" w:rsidP="00446498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A56646">
        <w:rPr>
          <w:rFonts w:ascii="Times New Roman" w:hAnsi="Times New Roman"/>
          <w:sz w:val="28"/>
          <w:szCs w:val="28"/>
        </w:rPr>
        <w:t>Лимонная кислота = 0,1 %</w:t>
      </w:r>
    </w:p>
    <w:p w:rsidR="001D11C6" w:rsidRPr="00B605DD" w:rsidRDefault="001D11C6" w:rsidP="00B605DD">
      <w:pPr>
        <w:widowControl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B605DD">
        <w:rPr>
          <w:rFonts w:ascii="Times New Roman" w:hAnsi="Times New Roman"/>
          <w:bCs/>
          <w:color w:val="333300"/>
          <w:sz w:val="28"/>
          <w:szCs w:val="28"/>
        </w:rPr>
        <w:t>Виниловая смола TР-400M</w:t>
      </w:r>
      <w:r w:rsidR="00B605DD" w:rsidRPr="00B605DD">
        <w:rPr>
          <w:rFonts w:ascii="Times New Roman" w:hAnsi="Times New Roman"/>
          <w:bCs/>
          <w:color w:val="333300"/>
          <w:sz w:val="28"/>
          <w:szCs w:val="28"/>
        </w:rPr>
        <w:t xml:space="preserve"> (Петербургская химическая компания)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color w:val="333300"/>
          <w:sz w:val="28"/>
          <w:szCs w:val="28"/>
        </w:rPr>
        <w:t>Низкомолекулярный термополимер, состоящий, приблизительно, из 85% винилхлорида, 14% винилацетата и 1% дикарбоновой кислоты. Поставляется в виде порошка.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B605DD">
        <w:rPr>
          <w:rFonts w:ascii="Times New Roman" w:hAnsi="Times New Roman"/>
          <w:color w:val="333300"/>
          <w:sz w:val="28"/>
          <w:szCs w:val="28"/>
        </w:rPr>
        <w:t> </w:t>
      </w:r>
      <w:r w:rsidRPr="00B605DD">
        <w:rPr>
          <w:rFonts w:ascii="Times New Roman" w:hAnsi="Times New Roman"/>
          <w:bCs/>
          <w:color w:val="333300"/>
          <w:sz w:val="28"/>
          <w:szCs w:val="28"/>
        </w:rPr>
        <w:t>Применение:</w:t>
      </w:r>
      <w:r w:rsidRPr="001D11C6">
        <w:rPr>
          <w:rFonts w:ascii="Times New Roman" w:hAnsi="Times New Roman"/>
          <w:color w:val="333300"/>
          <w:sz w:val="28"/>
          <w:szCs w:val="28"/>
        </w:rPr>
        <w:t xml:space="preserve"> лаки по металлам, печатные краски, промышленные покрытия, краски по кирпичной или каменной кладке, лаки для термоклейких этикеток.</w:t>
      </w:r>
    </w:p>
    <w:p w:rsidR="00B605DD" w:rsidRDefault="001D11C6" w:rsidP="001D11C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b/>
          <w:bCs/>
          <w:color w:val="333300"/>
          <w:sz w:val="28"/>
          <w:szCs w:val="28"/>
        </w:rPr>
      </w:pP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 </w:t>
      </w:r>
    </w:p>
    <w:p w:rsidR="001D11C6" w:rsidRPr="001D11C6" w:rsidRDefault="001D11C6" w:rsidP="001D11C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Физические свойства:</w:t>
      </w:r>
    </w:p>
    <w:tbl>
      <w:tblPr>
        <w:tblW w:w="8685" w:type="dxa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17"/>
        <w:gridCol w:w="1650"/>
        <w:gridCol w:w="1518"/>
      </w:tblGrid>
      <w:tr w:rsidR="001D11C6" w:rsidRPr="001D11C6">
        <w:trPr>
          <w:trHeight w:val="598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b/>
                <w:bCs/>
                <w:color w:val="333300"/>
                <w:sz w:val="28"/>
                <w:szCs w:val="28"/>
              </w:rPr>
              <w:t>Показатели: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b/>
                <w:bCs/>
                <w:color w:val="333300"/>
                <w:sz w:val="28"/>
                <w:szCs w:val="28"/>
              </w:rPr>
              <w:t xml:space="preserve">Ед. </w:t>
            </w:r>
            <w:r w:rsidRPr="001D11C6">
              <w:rPr>
                <w:rFonts w:ascii="Times New Roman" w:hAnsi="Times New Roman"/>
                <w:b/>
                <w:bCs/>
                <w:color w:val="333300"/>
                <w:sz w:val="28"/>
                <w:szCs w:val="28"/>
              </w:rPr>
              <w:br/>
              <w:t>изм.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b/>
                <w:bCs/>
                <w:color w:val="333300"/>
                <w:sz w:val="28"/>
                <w:szCs w:val="28"/>
              </w:rPr>
              <w:t>TP-400M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Молекулярный вес (Mw)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45200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Температура полимеризации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С</w:t>
            </w:r>
            <w:r w:rsidRPr="001D11C6">
              <w:rPr>
                <w:rFonts w:ascii="Times New Roman" w:hAnsi="Times New Roman"/>
                <w:color w:val="333300"/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430±30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Число К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50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Содержание винилацетата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wt%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14,0±1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Содержание дикарбоновой кислоты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wt%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≈1,0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Кислотное число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mg KOH/g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11,00±1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Насыпная плотность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g/cm</w:t>
            </w:r>
            <w:r w:rsidRPr="001D11C6">
              <w:rPr>
                <w:rFonts w:ascii="Times New Roman" w:hAnsi="Times New Roman"/>
                <w:color w:val="3333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0,66±0,07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Содержание летучих веществ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b/>
                <w:bCs/>
                <w:color w:val="333300"/>
                <w:sz w:val="28"/>
                <w:szCs w:val="28"/>
              </w:rPr>
              <w:t>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Мах. 4,0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Температура стеклования (Tg)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С</w:t>
            </w:r>
            <w:r w:rsidRPr="001D11C6">
              <w:rPr>
                <w:rFonts w:ascii="Times New Roman" w:hAnsi="Times New Roman"/>
                <w:color w:val="333300"/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74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Вязкость</w:t>
            </w:r>
            <w:r w:rsidRPr="001D11C6">
              <w:rPr>
                <w:rFonts w:ascii="Times New Roman" w:hAnsi="Times New Roman"/>
                <w:color w:val="333300"/>
                <w:sz w:val="28"/>
                <w:szCs w:val="28"/>
                <w:lang w:val="en-US"/>
              </w:rPr>
              <w:t xml:space="preserve"> (MEK/Tol=1/1, B/F)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  <w:lang w:val="en-US"/>
              </w:rPr>
              <w:t> 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  <w:lang w:val="en-US"/>
              </w:rPr>
              <w:t> 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cPs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8</w:t>
            </w:r>
          </w:p>
        </w:tc>
      </w:tr>
      <w:tr w:rsidR="001D11C6" w:rsidRPr="001D11C6">
        <w:trPr>
          <w:trHeight w:val="292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20%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cPs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35</w:t>
            </w:r>
          </w:p>
        </w:tc>
      </w:tr>
      <w:tr w:rsidR="001D11C6" w:rsidRPr="001D11C6">
        <w:trPr>
          <w:trHeight w:val="306"/>
          <w:tblCellSpacing w:w="15" w:type="dxa"/>
        </w:trPr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30%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cPs</w:t>
            </w:r>
          </w:p>
        </w:tc>
        <w:tc>
          <w:tcPr>
            <w:tcW w:w="0" w:type="auto"/>
          </w:tcPr>
          <w:p w:rsidR="00C462BF" w:rsidRPr="001D11C6" w:rsidRDefault="001D11C6" w:rsidP="001D11C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11C6">
              <w:rPr>
                <w:rFonts w:ascii="Times New Roman" w:hAnsi="Times New Roman"/>
                <w:color w:val="333300"/>
                <w:sz w:val="28"/>
                <w:szCs w:val="28"/>
              </w:rPr>
              <w:t>270</w:t>
            </w:r>
          </w:p>
        </w:tc>
      </w:tr>
    </w:tbl>
    <w:p w:rsidR="00B605DD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color w:val="333300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 </w:t>
      </w: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TP-400М</w:t>
      </w:r>
      <w:r w:rsidRPr="001D11C6">
        <w:rPr>
          <w:rFonts w:ascii="Times New Roman" w:hAnsi="Times New Roman"/>
          <w:color w:val="333300"/>
          <w:sz w:val="28"/>
          <w:szCs w:val="28"/>
        </w:rPr>
        <w:t xml:space="preserve"> - виниловая смола, обладающей хорошей растворимостью с различными видами органических растворителей. Она обладает высокой стойкостью к истиранию, различному водному и химическому воздействию. Она также имеет хорошую адгезию и поверхностный блеск. </w:t>
      </w:r>
      <w:r w:rsidRPr="001D11C6">
        <w:rPr>
          <w:rFonts w:ascii="Times New Roman" w:hAnsi="Times New Roman"/>
          <w:color w:val="333300"/>
          <w:sz w:val="28"/>
          <w:szCs w:val="28"/>
        </w:rPr>
        <w:br/>
      </w: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TP-400M</w:t>
      </w:r>
      <w:r w:rsidRPr="001D11C6">
        <w:rPr>
          <w:rFonts w:ascii="Times New Roman" w:hAnsi="Times New Roman"/>
          <w:color w:val="333300"/>
          <w:sz w:val="28"/>
          <w:szCs w:val="28"/>
        </w:rPr>
        <w:t xml:space="preserve"> показывает хорошие адгезионные свойства для металлических поверхностей, таких как алюминий или сталь, а также из изделий из ПВХ, содержащие карбоксильные группы. В качестве растворителя используются кетоны, такие как циклогексанон, МЭК и MIBK, а также в качестве разбавителя могут быть использованы некоторые ароматические растворители, как толуол и ксилол.</w:t>
      </w:r>
    </w:p>
    <w:p w:rsidR="001D11C6" w:rsidRPr="00B605DD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color w:val="333300"/>
          <w:sz w:val="28"/>
          <w:szCs w:val="28"/>
        </w:rPr>
      </w:pPr>
      <w:r w:rsidRPr="001D11C6">
        <w:rPr>
          <w:rFonts w:ascii="Times New Roman" w:hAnsi="Times New Roman"/>
          <w:color w:val="333300"/>
          <w:sz w:val="28"/>
          <w:szCs w:val="28"/>
        </w:rPr>
        <w:t>Помимо них, могут быть использованы в качестве растворителя, бутилацетат или этилацетат (эфирный тип), но требуется увеличить температуру или смешивать с</w:t>
      </w:r>
      <w:r w:rsidR="00B605DD">
        <w:rPr>
          <w:rFonts w:ascii="Times New Roman" w:hAnsi="Times New Roman"/>
          <w:color w:val="333300"/>
          <w:sz w:val="28"/>
          <w:szCs w:val="28"/>
        </w:rPr>
        <w:t xml:space="preserve"> растворителями типа кетонов. Возможно использовать в </w:t>
      </w:r>
      <w:r w:rsidR="007A719A">
        <w:rPr>
          <w:rFonts w:ascii="Times New Roman" w:hAnsi="Times New Roman"/>
          <w:noProof/>
          <w:sz w:val="28"/>
          <w:szCs w:val="28"/>
        </w:rPr>
        <w:pict>
          <v:shape id="_x0000_s1027" type="#_x0000_t75" alt="" style="position:absolute;left:0;text-align:left;margin-left:-9pt;margin-top:6.65pt;width:318.75pt;height:214.5pt;z-index:251658240;mso-wrap-distance-left:0;mso-wrap-distance-right:0;mso-position-horizontal-relative:text;mso-position-vertical-relative:line" o:allowoverlap="f">
            <v:imagedata r:id="rId6" o:title="13729003_6"/>
            <w10:wrap type="square"/>
          </v:shape>
        </w:pict>
      </w:r>
      <w:r w:rsidRPr="001D11C6">
        <w:rPr>
          <w:rFonts w:ascii="Times New Roman" w:hAnsi="Times New Roman"/>
          <w:color w:val="333300"/>
          <w:sz w:val="28"/>
          <w:szCs w:val="28"/>
        </w:rPr>
        <w:t>качестве пласти</w:t>
      </w:r>
      <w:r w:rsidR="00B605DD">
        <w:rPr>
          <w:rFonts w:ascii="Times New Roman" w:hAnsi="Times New Roman"/>
          <w:color w:val="333300"/>
          <w:sz w:val="28"/>
          <w:szCs w:val="28"/>
        </w:rPr>
        <w:t xml:space="preserve">фикатора для повышения гибкости </w:t>
      </w:r>
      <w:r w:rsidRPr="001D11C6">
        <w:rPr>
          <w:rFonts w:ascii="Times New Roman" w:hAnsi="Times New Roman"/>
          <w:color w:val="333300"/>
          <w:sz w:val="28"/>
          <w:szCs w:val="28"/>
        </w:rPr>
        <w:t>пленки.</w:t>
      </w:r>
    </w:p>
    <w:p w:rsidR="001D11C6" w:rsidRPr="001D11C6" w:rsidRDefault="001D11C6" w:rsidP="001D11C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 TP-400М</w:t>
      </w:r>
      <w:r w:rsidRPr="001D11C6">
        <w:rPr>
          <w:rFonts w:ascii="Times New Roman" w:hAnsi="Times New Roman"/>
          <w:color w:val="333300"/>
          <w:sz w:val="28"/>
          <w:szCs w:val="28"/>
        </w:rPr>
        <w:t xml:space="preserve"> показывает превосходные свойства при использовании с различными видами таких пластификаторов, как фталаты или адипиновые кислоты.</w:t>
      </w:r>
    </w:p>
    <w:p w:rsidR="001D11C6" w:rsidRPr="001D11C6" w:rsidRDefault="001D11C6" w:rsidP="001D11C6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b/>
          <w:bCs/>
          <w:color w:val="333300"/>
          <w:sz w:val="28"/>
          <w:szCs w:val="28"/>
        </w:rPr>
        <w:t>TP-400М</w:t>
      </w:r>
      <w:r w:rsidRPr="001D11C6">
        <w:rPr>
          <w:rFonts w:ascii="Times New Roman" w:hAnsi="Times New Roman"/>
          <w:color w:val="333300"/>
          <w:sz w:val="28"/>
          <w:szCs w:val="28"/>
        </w:rPr>
        <w:t xml:space="preserve"> может быть использована в смеси с акриловыми, кетоновыми и эпоксидными смолами, а также с другими  виниловыми смолами, поскольку она с ними очень хорошо совместима.</w:t>
      </w:r>
    </w:p>
    <w:p w:rsidR="00B605DD" w:rsidRPr="00B605DD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 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Аналоги: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 xml:space="preserve"> сополимер 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UCAR VMCH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> (Dow), отечественный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 xml:space="preserve"> А-15 КР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 xml:space="preserve">, 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Vinnol E15/45M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 xml:space="preserve"> (Wacker), 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Vinisol COOH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 xml:space="preserve"> (Braskem).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Базовая рецептура</w:t>
      </w:r>
      <w:r w:rsidR="00B605DD">
        <w:rPr>
          <w:rFonts w:ascii="Times New Roman" w:hAnsi="Times New Roman"/>
          <w:b/>
          <w:bCs/>
          <w:iCs/>
          <w:color w:val="333300"/>
          <w:sz w:val="28"/>
          <w:szCs w:val="28"/>
        </w:rPr>
        <w:t>[5]</w:t>
      </w:r>
      <w:r w:rsidRPr="001D11C6">
        <w:rPr>
          <w:rFonts w:ascii="Times New Roman" w:hAnsi="Times New Roman"/>
          <w:b/>
          <w:bCs/>
          <w:iCs/>
          <w:color w:val="333300"/>
          <w:sz w:val="28"/>
          <w:szCs w:val="28"/>
        </w:rPr>
        <w:t>: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MЭK - 40%,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Толуол - 40%,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TP-400M - 20%.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Температура - 50</w:t>
      </w:r>
      <w:r w:rsidRPr="001D11C6">
        <w:rPr>
          <w:rFonts w:ascii="Times New Roman" w:hAnsi="Times New Roman"/>
          <w:iCs/>
          <w:color w:val="333300"/>
          <w:sz w:val="28"/>
          <w:szCs w:val="28"/>
          <w:vertAlign w:val="superscript"/>
        </w:rPr>
        <w:t>о</w:t>
      </w:r>
      <w:r w:rsidRPr="001D11C6">
        <w:rPr>
          <w:rFonts w:ascii="Times New Roman" w:hAnsi="Times New Roman"/>
          <w:iCs/>
          <w:color w:val="333300"/>
          <w:sz w:val="28"/>
          <w:szCs w:val="28"/>
        </w:rPr>
        <w:t>С,</w:t>
      </w:r>
    </w:p>
    <w:p w:rsidR="001D11C6" w:rsidRPr="001D11C6" w:rsidRDefault="001D11C6" w:rsidP="00B605DD">
      <w:pPr>
        <w:widowControl/>
        <w:autoSpaceDE/>
        <w:autoSpaceDN/>
        <w:adjustRightInd/>
        <w:jc w:val="both"/>
        <w:rPr>
          <w:rFonts w:ascii="Times New Roman" w:hAnsi="Times New Roman"/>
          <w:sz w:val="28"/>
          <w:szCs w:val="28"/>
        </w:rPr>
      </w:pPr>
      <w:r w:rsidRPr="001D11C6">
        <w:rPr>
          <w:rFonts w:ascii="Times New Roman" w:hAnsi="Times New Roman"/>
          <w:iCs/>
          <w:color w:val="333300"/>
          <w:sz w:val="28"/>
          <w:szCs w:val="28"/>
        </w:rPr>
        <w:t>Время размешивания ~ 1 час.</w:t>
      </w: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585307" w:rsidRPr="00A56646" w:rsidRDefault="00585307" w:rsidP="00A56646">
      <w:pPr>
        <w:jc w:val="both"/>
        <w:rPr>
          <w:rFonts w:ascii="Times New Roman" w:hAnsi="Times New Roman"/>
          <w:sz w:val="28"/>
          <w:szCs w:val="28"/>
        </w:rPr>
      </w:pPr>
    </w:p>
    <w:p w:rsidR="00B605DD" w:rsidRPr="00A56646" w:rsidRDefault="00B605DD" w:rsidP="00B605D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1.Гольдберг М.М. Материалы для лакокрасочных покрытий. – М.: «Химия», </w:t>
      </w:r>
      <w:smartTag w:uri="urn:schemas-microsoft-com:office:smarttags" w:element="metricconverter">
        <w:smartTagPr>
          <w:attr w:name="ProductID" w:val="1972 г"/>
        </w:smartTagPr>
        <w:r>
          <w:rPr>
            <w:rFonts w:ascii="Times New Roman" w:hAnsi="Times New Roman"/>
            <w:sz w:val="28"/>
            <w:szCs w:val="28"/>
          </w:rPr>
          <w:t>1972 г</w:t>
        </w:r>
      </w:smartTag>
      <w:r>
        <w:rPr>
          <w:rFonts w:ascii="Times New Roman" w:hAnsi="Times New Roman"/>
          <w:sz w:val="28"/>
          <w:szCs w:val="28"/>
        </w:rPr>
        <w:t>. – 344 с.</w:t>
      </w:r>
    </w:p>
    <w:p w:rsidR="00585307" w:rsidRDefault="00B605DD" w:rsidP="00A566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2.Лившиц М.Л.,Пшиялковский Б.И. Лакокрасочные материалы: Справочное пособие.- М.: Химия, </w:t>
      </w:r>
      <w:smartTag w:uri="urn:schemas-microsoft-com:office:smarttags" w:element="metricconverter">
        <w:smartTagPr>
          <w:attr w:name="ProductID" w:val="1982 г"/>
        </w:smartTagPr>
        <w:r>
          <w:rPr>
            <w:rFonts w:ascii="Times New Roman" w:hAnsi="Times New Roman"/>
            <w:sz w:val="28"/>
            <w:szCs w:val="28"/>
          </w:rPr>
          <w:t>1982 г</w:t>
        </w:r>
      </w:smartTag>
      <w:r>
        <w:rPr>
          <w:rFonts w:ascii="Times New Roman" w:hAnsi="Times New Roman"/>
          <w:sz w:val="28"/>
          <w:szCs w:val="28"/>
        </w:rPr>
        <w:t>. – 360 с.</w:t>
      </w:r>
    </w:p>
    <w:p w:rsidR="0029767C" w:rsidRPr="00B605DD" w:rsidRDefault="00B605DD" w:rsidP="00A56646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hyperlink r:id="rId7" w:history="1">
        <w:r w:rsidR="00A56646" w:rsidRPr="00B605DD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>http://ru-patent.info/20/65-69/2067106.html</w:t>
        </w:r>
      </w:hyperlink>
    </w:p>
    <w:p w:rsidR="00A56646" w:rsidRPr="00B605DD" w:rsidRDefault="00B605DD" w:rsidP="00A56646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B605DD">
        <w:rPr>
          <w:rFonts w:ascii="Times New Roman" w:hAnsi="Times New Roman"/>
          <w:color w:val="000000"/>
          <w:sz w:val="28"/>
          <w:szCs w:val="28"/>
        </w:rPr>
        <w:t>4.</w:t>
      </w:r>
      <w:hyperlink r:id="rId8" w:history="1">
        <w:r w:rsidR="00A56646" w:rsidRPr="00B605DD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>www.newchemistry.ru/letter.php?n_id=1483</w:t>
        </w:r>
      </w:hyperlink>
    </w:p>
    <w:p w:rsidR="00A56646" w:rsidRPr="00B605DD" w:rsidRDefault="00B605DD" w:rsidP="00A56646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B605DD">
        <w:rPr>
          <w:rFonts w:ascii="Times New Roman" w:hAnsi="Times New Roman"/>
          <w:color w:val="000000"/>
          <w:sz w:val="28"/>
          <w:szCs w:val="28"/>
        </w:rPr>
        <w:t>5.</w:t>
      </w:r>
      <w:hyperlink r:id="rId9" w:history="1">
        <w:r w:rsidRPr="00B605DD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>http://spb-chemical.ru/sopolimer_vinilhlorid-vinilacetat_</w:t>
        </w:r>
      </w:hyperlink>
    </w:p>
    <w:p w:rsidR="00B605DD" w:rsidRPr="00B605DD" w:rsidRDefault="00B605DD" w:rsidP="00A56646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605DD" w:rsidRPr="00B6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47937"/>
    <w:multiLevelType w:val="hybridMultilevel"/>
    <w:tmpl w:val="F702A2E6"/>
    <w:lvl w:ilvl="0" w:tplc="E020C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3EFA5C">
      <w:start w:val="20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D01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2C2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348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BC2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704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52F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A9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B6C026F"/>
    <w:multiLevelType w:val="hybridMultilevel"/>
    <w:tmpl w:val="261EA268"/>
    <w:lvl w:ilvl="0" w:tplc="117AD4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3A7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BA74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201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694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F613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562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6489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EE1D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556F0"/>
    <w:multiLevelType w:val="hybridMultilevel"/>
    <w:tmpl w:val="F9C480BE"/>
    <w:lvl w:ilvl="0" w:tplc="75EEC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8C28DE">
      <w:start w:val="20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764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3CF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227A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1CB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F09A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E65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F67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D7450C6"/>
    <w:multiLevelType w:val="hybridMultilevel"/>
    <w:tmpl w:val="194E3E6C"/>
    <w:lvl w:ilvl="0" w:tplc="02C24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666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C8A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7CF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CC1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6D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2A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D61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5A8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DBF16B5"/>
    <w:multiLevelType w:val="hybridMultilevel"/>
    <w:tmpl w:val="C8E47510"/>
    <w:lvl w:ilvl="0" w:tplc="854A08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60B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3E6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A01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C0A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8ED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961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90F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8E6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9896153"/>
    <w:multiLevelType w:val="hybridMultilevel"/>
    <w:tmpl w:val="01B2708E"/>
    <w:lvl w:ilvl="0" w:tplc="95CC6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261052">
      <w:start w:val="20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5AB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745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A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BA2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461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60E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CA8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136"/>
    <w:rsid w:val="000E3C40"/>
    <w:rsid w:val="0014237F"/>
    <w:rsid w:val="00156932"/>
    <w:rsid w:val="001D11C6"/>
    <w:rsid w:val="002463FB"/>
    <w:rsid w:val="0029767C"/>
    <w:rsid w:val="002B7F8A"/>
    <w:rsid w:val="00321136"/>
    <w:rsid w:val="003C3D94"/>
    <w:rsid w:val="00446498"/>
    <w:rsid w:val="004B523F"/>
    <w:rsid w:val="00585307"/>
    <w:rsid w:val="00677EAD"/>
    <w:rsid w:val="0069129F"/>
    <w:rsid w:val="006F4C9E"/>
    <w:rsid w:val="00702CE7"/>
    <w:rsid w:val="007A719A"/>
    <w:rsid w:val="007F7867"/>
    <w:rsid w:val="00A56646"/>
    <w:rsid w:val="00B605DD"/>
    <w:rsid w:val="00BC6A29"/>
    <w:rsid w:val="00BF734D"/>
    <w:rsid w:val="00C462BF"/>
    <w:rsid w:val="00E22101"/>
    <w:rsid w:val="00E305DC"/>
    <w:rsid w:val="00F6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A59B9BC0-6D38-4A5E-B9CC-B3ED809F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136"/>
    <w:pPr>
      <w:widowControl w:val="0"/>
      <w:autoSpaceDE w:val="0"/>
      <w:autoSpaceDN w:val="0"/>
      <w:adjustRightInd w:val="0"/>
    </w:pPr>
    <w:rPr>
      <w:rFonts w:ascii="Century Gothic" w:hAnsi="Century Gothic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321136"/>
    <w:pPr>
      <w:spacing w:line="175" w:lineRule="exact"/>
      <w:ind w:firstLine="353"/>
      <w:jc w:val="both"/>
    </w:pPr>
  </w:style>
  <w:style w:type="paragraph" w:customStyle="1" w:styleId="Style4">
    <w:name w:val="Style4"/>
    <w:basedOn w:val="a"/>
    <w:rsid w:val="00321136"/>
    <w:pPr>
      <w:jc w:val="both"/>
    </w:pPr>
  </w:style>
  <w:style w:type="paragraph" w:customStyle="1" w:styleId="Style7">
    <w:name w:val="Style7"/>
    <w:basedOn w:val="a"/>
    <w:rsid w:val="00321136"/>
    <w:pPr>
      <w:spacing w:line="218" w:lineRule="exact"/>
      <w:jc w:val="center"/>
    </w:pPr>
  </w:style>
  <w:style w:type="character" w:customStyle="1" w:styleId="FontStyle116">
    <w:name w:val="Font Style116"/>
    <w:basedOn w:val="a0"/>
    <w:rsid w:val="00321136"/>
    <w:rPr>
      <w:rFonts w:ascii="Georgia" w:hAnsi="Georgia" w:cs="Georgia"/>
      <w:b/>
      <w:bCs/>
      <w:sz w:val="14"/>
      <w:szCs w:val="14"/>
    </w:rPr>
  </w:style>
  <w:style w:type="character" w:customStyle="1" w:styleId="FontStyle117">
    <w:name w:val="Font Style117"/>
    <w:basedOn w:val="a0"/>
    <w:rsid w:val="00321136"/>
    <w:rPr>
      <w:rFonts w:ascii="Century Gothic" w:hAnsi="Century Gothic" w:cs="Century Gothic"/>
      <w:b/>
      <w:bCs/>
      <w:sz w:val="20"/>
      <w:szCs w:val="20"/>
    </w:rPr>
  </w:style>
  <w:style w:type="character" w:customStyle="1" w:styleId="FontStyle121">
    <w:name w:val="Font Style121"/>
    <w:basedOn w:val="a0"/>
    <w:rsid w:val="00321136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28">
    <w:name w:val="Font Style128"/>
    <w:basedOn w:val="a0"/>
    <w:rsid w:val="00321136"/>
    <w:rPr>
      <w:rFonts w:ascii="Times New Roman" w:hAnsi="Times New Roman" w:cs="Times New Roman"/>
      <w:sz w:val="20"/>
      <w:szCs w:val="20"/>
    </w:rPr>
  </w:style>
  <w:style w:type="character" w:customStyle="1" w:styleId="FontStyle161">
    <w:name w:val="Font Style161"/>
    <w:basedOn w:val="a0"/>
    <w:rsid w:val="00321136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4">
    <w:name w:val="Font Style164"/>
    <w:basedOn w:val="a0"/>
    <w:rsid w:val="00321136"/>
    <w:rPr>
      <w:rFonts w:ascii="Times New Roman" w:hAnsi="Times New Roman" w:cs="Times New Roman"/>
      <w:b/>
      <w:bCs/>
      <w:sz w:val="18"/>
      <w:szCs w:val="18"/>
    </w:rPr>
  </w:style>
  <w:style w:type="character" w:styleId="a3">
    <w:name w:val="Strong"/>
    <w:basedOn w:val="a0"/>
    <w:qFormat/>
    <w:rsid w:val="0014237F"/>
    <w:rPr>
      <w:b/>
      <w:bCs/>
    </w:rPr>
  </w:style>
  <w:style w:type="paragraph" w:styleId="a4">
    <w:name w:val="Normal (Web)"/>
    <w:basedOn w:val="a"/>
    <w:rsid w:val="00A5664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5">
    <w:name w:val="Emphasis"/>
    <w:basedOn w:val="a0"/>
    <w:qFormat/>
    <w:rsid w:val="00A56646"/>
    <w:rPr>
      <w:i/>
      <w:iCs/>
    </w:rPr>
  </w:style>
  <w:style w:type="character" w:styleId="a6">
    <w:name w:val="Hyperlink"/>
    <w:basedOn w:val="a0"/>
    <w:rsid w:val="00A566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9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8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0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6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6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5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2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2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1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0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6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3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5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0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3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1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chemistry.ru/letter.php?n_id=148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-patent.info/20/65-69/206710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pb-chemical.ru/sopolimer_vinilhlorid-vinilacetat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4235</Words>
  <Characters>24143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SamLab.ws</Company>
  <LinksUpToDate>false</LinksUpToDate>
  <CharactersWithSpaces>28322</CharactersWithSpaces>
  <SharedDoc>false</SharedDoc>
  <HLinks>
    <vt:vector size="18" baseType="variant">
      <vt:variant>
        <vt:i4>393334</vt:i4>
      </vt:variant>
      <vt:variant>
        <vt:i4>6</vt:i4>
      </vt:variant>
      <vt:variant>
        <vt:i4>0</vt:i4>
      </vt:variant>
      <vt:variant>
        <vt:i4>5</vt:i4>
      </vt:variant>
      <vt:variant>
        <vt:lpwstr>http://spb-chemical.ru/sopolimer_vinilhlorid-vinilacetat_</vt:lpwstr>
      </vt:variant>
      <vt:variant>
        <vt:lpwstr/>
      </vt:variant>
      <vt:variant>
        <vt:i4>5963879</vt:i4>
      </vt:variant>
      <vt:variant>
        <vt:i4>3</vt:i4>
      </vt:variant>
      <vt:variant>
        <vt:i4>0</vt:i4>
      </vt:variant>
      <vt:variant>
        <vt:i4>5</vt:i4>
      </vt:variant>
      <vt:variant>
        <vt:lpwstr>http://www.newchemistry.ru/letter.php?n_id=1483</vt:lpwstr>
      </vt:variant>
      <vt:variant>
        <vt:lpwstr/>
      </vt:variant>
      <vt:variant>
        <vt:i4>3145829</vt:i4>
      </vt:variant>
      <vt:variant>
        <vt:i4>0</vt:i4>
      </vt:variant>
      <vt:variant>
        <vt:i4>0</vt:i4>
      </vt:variant>
      <vt:variant>
        <vt:i4>5</vt:i4>
      </vt:variant>
      <vt:variant>
        <vt:lpwstr>http://ru-patent.info/20/65-69/2067106.html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cp:lastModifiedBy>admin</cp:lastModifiedBy>
  <cp:revision>2</cp:revision>
  <dcterms:created xsi:type="dcterms:W3CDTF">2014-05-11T23:22:00Z</dcterms:created>
  <dcterms:modified xsi:type="dcterms:W3CDTF">2014-05-11T23:22:00Z</dcterms:modified>
</cp:coreProperties>
</file>