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80E" w:rsidRDefault="00CD480E"/>
    <w:p w:rsidR="0043246F" w:rsidRDefault="0043246F"/>
    <w:p w:rsidR="00C34029" w:rsidRDefault="00C34029" w:rsidP="00C34029">
      <w:pPr>
        <w:pStyle w:val="a3"/>
      </w:pPr>
      <w:r>
        <w:rPr>
          <w:rStyle w:val="a4"/>
        </w:rPr>
        <w:t>Методы планирования</w:t>
      </w:r>
      <w:r>
        <w:t xml:space="preserve"> – основной инструмент плановиков. Современная теория и практика располагают богатым инструментарием, позволяющим решать широкий круг вопросов. Многие методы хорошо известны и применяются не только в планировании.</w:t>
      </w:r>
    </w:p>
    <w:p w:rsidR="00C34029" w:rsidRDefault="00C34029" w:rsidP="00C34029">
      <w:pPr>
        <w:pStyle w:val="a3"/>
      </w:pPr>
      <w:r>
        <w:t>Часть методов формализована и доведена до уровня экономико-математических моделей, другие имеют слабое описание. Все эти методы могут применяться отдельно и в комплексе.</w:t>
      </w:r>
    </w:p>
    <w:p w:rsidR="00C34029" w:rsidRDefault="00C34029" w:rsidP="00C34029">
      <w:pPr>
        <w:pStyle w:val="a3"/>
      </w:pPr>
      <w:r>
        <w:t>Практики могут все их и не знать, но желательно все же иметь о них представление, знать их сущность, возможности применения.</w:t>
      </w:r>
    </w:p>
    <w:p w:rsidR="00C34029" w:rsidRDefault="00C34029" w:rsidP="00C34029">
      <w:pPr>
        <w:pStyle w:val="a3"/>
      </w:pPr>
      <w:r>
        <w:rPr>
          <w:rStyle w:val="a4"/>
          <w:u w:val="single"/>
        </w:rPr>
        <w:t xml:space="preserve">К основным методам планирования относятся: </w:t>
      </w:r>
    </w:p>
    <w:p w:rsidR="00C34029" w:rsidRDefault="00C34029" w:rsidP="00C34029">
      <w:pPr>
        <w:numPr>
          <w:ilvl w:val="0"/>
          <w:numId w:val="1"/>
        </w:numPr>
        <w:spacing w:before="100" w:beforeAutospacing="1" w:after="100" w:afterAutospacing="1"/>
      </w:pPr>
      <w:r>
        <w:t>балансовый</w:t>
      </w:r>
    </w:p>
    <w:p w:rsidR="00C34029" w:rsidRDefault="00C34029" w:rsidP="00C34029">
      <w:pPr>
        <w:numPr>
          <w:ilvl w:val="0"/>
          <w:numId w:val="1"/>
        </w:numPr>
        <w:spacing w:before="100" w:beforeAutospacing="1" w:after="100" w:afterAutospacing="1"/>
      </w:pPr>
      <w:r>
        <w:t>опытно-статистический</w:t>
      </w:r>
    </w:p>
    <w:p w:rsidR="00C34029" w:rsidRDefault="00C34029" w:rsidP="00C34029">
      <w:pPr>
        <w:numPr>
          <w:ilvl w:val="0"/>
          <w:numId w:val="1"/>
        </w:numPr>
        <w:spacing w:before="100" w:beforeAutospacing="1" w:after="100" w:afterAutospacing="1"/>
      </w:pPr>
      <w:r>
        <w:t>нормативный</w:t>
      </w:r>
    </w:p>
    <w:p w:rsidR="00C34029" w:rsidRDefault="00C34029" w:rsidP="00C34029">
      <w:pPr>
        <w:numPr>
          <w:ilvl w:val="0"/>
          <w:numId w:val="1"/>
        </w:numPr>
        <w:spacing w:before="100" w:beforeAutospacing="1" w:after="100" w:afterAutospacing="1"/>
      </w:pPr>
      <w:r>
        <w:t>экономико-математический</w:t>
      </w:r>
    </w:p>
    <w:p w:rsidR="00C34029" w:rsidRDefault="00C34029" w:rsidP="00C34029">
      <w:pPr>
        <w:pStyle w:val="a3"/>
      </w:pPr>
      <w:r>
        <w:t>Каждый из указанных методов включает десятки, а то и сотни разновидностей, приемов и способов расчета.</w:t>
      </w:r>
    </w:p>
    <w:p w:rsidR="00C34029" w:rsidRDefault="00C34029" w:rsidP="00C34029">
      <w:pPr>
        <w:pStyle w:val="a3"/>
      </w:pPr>
      <w:r>
        <w:rPr>
          <w:rStyle w:val="a4"/>
        </w:rPr>
        <w:t>Балансовый метод</w:t>
      </w:r>
      <w:r>
        <w:t xml:space="preserve"> – характеризуется установлением материально-вещественных и стоимостных пропорций в показателях. Обычно применяется в виде уравновешивающих таблиц, содержащих наличие и источники образования ресурсов и соответствующие потребности.</w:t>
      </w:r>
    </w:p>
    <w:p w:rsidR="00C34029" w:rsidRDefault="00C34029" w:rsidP="00C34029">
      <w:pPr>
        <w:pStyle w:val="a3"/>
      </w:pPr>
      <w:r>
        <w:t>С его помощью проверяется обоснованность расчетов, взаимоувязка разделов и показателей на различных этапах планирования. Примером может служить баланс рабочего времени, баланс производственных мощностей, трудовых ресурсов.</w:t>
      </w:r>
    </w:p>
    <w:p w:rsidR="00C34029" w:rsidRDefault="00C34029" w:rsidP="00C34029">
      <w:pPr>
        <w:pStyle w:val="a3"/>
      </w:pPr>
      <w:r>
        <w:rPr>
          <w:rStyle w:val="a4"/>
        </w:rPr>
        <w:t>Опытно–статистический метод</w:t>
      </w:r>
      <w:r>
        <w:t xml:space="preserve"> – характеризуется ориентацией на фактически достигнутые в прошлом результаты, по экстраполяции которых определяется план искомого показателя. Такой метод планирования является достаточно простым и широко используется в плановых расчетах. Хорошо известны такие приемы этого метода, как: расчет по средней арифметической, посредством скользящей средней, экспертный, расчет по ежегодному проценту изменений и др. Но этот метод имеет существенный недостаток – плановый показатель будет отражать сложившийся уровень работы с его погрешностями в прошлом.</w:t>
      </w:r>
    </w:p>
    <w:p w:rsidR="00C34029" w:rsidRDefault="00C34029" w:rsidP="00C34029">
      <w:pPr>
        <w:pStyle w:val="a3"/>
      </w:pPr>
      <w:r>
        <w:rPr>
          <w:rStyle w:val="a4"/>
        </w:rPr>
        <w:t xml:space="preserve">Нормативный метод </w:t>
      </w:r>
      <w:r>
        <w:t>(метод технико-экономических расчетов) основан на использовании норм и нормативов расхода живого и овеществленного труда для определения переменных величин.</w:t>
      </w:r>
    </w:p>
    <w:p w:rsidR="00C34029" w:rsidRDefault="00C34029" w:rsidP="00C34029">
      <w:pPr>
        <w:pStyle w:val="a3"/>
      </w:pPr>
      <w:r>
        <w:t>Используется для обоснования количественной меры плановых заданий или технико-экономических расчетов.</w:t>
      </w:r>
    </w:p>
    <w:p w:rsidR="00C34029" w:rsidRDefault="00C34029" w:rsidP="00C34029">
      <w:pPr>
        <w:pStyle w:val="a3"/>
      </w:pPr>
      <w:r>
        <w:t>Примером могут служить разрабатываемые и широко используемые в практике нормы расхода сырья, материалов, топлива, труда, финансовых ресурсов на единицу продукции, ставка налогов и др.</w:t>
      </w:r>
      <w:r>
        <w:br/>
      </w:r>
      <w:r>
        <w:rPr>
          <w:b/>
          <w:bCs/>
        </w:rPr>
        <w:br/>
      </w:r>
      <w:r>
        <w:rPr>
          <w:rStyle w:val="a4"/>
        </w:rPr>
        <w:t xml:space="preserve">Экономико-математические методы и модели. </w:t>
      </w:r>
      <w:r>
        <w:t>Сущность их состоит в том, что они позволяют с меньшими затратами времени и средств находить количественное выражение взаимосвязи между сложными социально-экономическими, технологическими и иными процессами, опосредованными в показателях. В современных условиях практически любой показатель может быть запланирован посредством экономико-математического метода. Применение этой группы методов способствует устранению субъективизма в планировании и повышает научный уровень обоснованности плана. Однако применение этих методов требует точного математического описания экономической задачи и часто экспертной оценки полученных данных.</w:t>
      </w:r>
    </w:p>
    <w:p w:rsidR="00C34029" w:rsidRDefault="00C34029" w:rsidP="00C34029">
      <w:pPr>
        <w:pStyle w:val="a3"/>
      </w:pPr>
      <w:r>
        <w:t>Наиболее распространены в современных условиях методы теории вероятности (корреляции, регрессии, теории игр), математического программирования, методы имитации, теории графов и др.</w:t>
      </w:r>
    </w:p>
    <w:p w:rsidR="00C34029" w:rsidRDefault="00C34029" w:rsidP="00C34029">
      <w:pPr>
        <w:pStyle w:val="a3"/>
      </w:pPr>
      <w:r>
        <w:t>В последнее время особую популярность приобрели такие методы планирования, как</w:t>
      </w:r>
    </w:p>
    <w:p w:rsidR="00C34029" w:rsidRDefault="00C34029" w:rsidP="00C34029">
      <w:pPr>
        <w:numPr>
          <w:ilvl w:val="0"/>
          <w:numId w:val="2"/>
        </w:numPr>
        <w:spacing w:before="100" w:beforeAutospacing="1" w:after="100" w:afterAutospacing="1"/>
      </w:pPr>
      <w:r>
        <w:t>метод чувствительности</w:t>
      </w:r>
    </w:p>
    <w:p w:rsidR="00C34029" w:rsidRDefault="00C34029" w:rsidP="00C34029">
      <w:pPr>
        <w:numPr>
          <w:ilvl w:val="0"/>
          <w:numId w:val="2"/>
        </w:numPr>
        <w:spacing w:before="100" w:beforeAutospacing="1" w:after="100" w:afterAutospacing="1"/>
      </w:pPr>
      <w:r>
        <w:t>проверка устойчивости</w:t>
      </w:r>
    </w:p>
    <w:p w:rsidR="00C34029" w:rsidRDefault="00C34029" w:rsidP="00C34029">
      <w:pPr>
        <w:numPr>
          <w:ilvl w:val="0"/>
          <w:numId w:val="2"/>
        </w:numPr>
        <w:spacing w:before="100" w:beforeAutospacing="1" w:after="100" w:afterAutospacing="1"/>
      </w:pPr>
      <w:r>
        <w:t>предельного анализа</w:t>
      </w:r>
    </w:p>
    <w:p w:rsidR="00C34029" w:rsidRDefault="00C34029" w:rsidP="00C34029">
      <w:pPr>
        <w:numPr>
          <w:ilvl w:val="0"/>
          <w:numId w:val="2"/>
        </w:numPr>
        <w:spacing w:before="100" w:beforeAutospacing="1" w:after="100" w:afterAutospacing="1"/>
      </w:pPr>
      <w:r>
        <w:t>нормы прибыли на вложенный капитал</w:t>
      </w:r>
    </w:p>
    <w:p w:rsidR="00C34029" w:rsidRDefault="00C34029" w:rsidP="00C34029">
      <w:pPr>
        <w:numPr>
          <w:ilvl w:val="0"/>
          <w:numId w:val="2"/>
        </w:numPr>
        <w:spacing w:before="100" w:beforeAutospacing="1" w:after="100" w:afterAutospacing="1"/>
      </w:pPr>
      <w:r>
        <w:t>и др.</w:t>
      </w:r>
    </w:p>
    <w:p w:rsidR="00C34029" w:rsidRDefault="00C34029" w:rsidP="00C34029">
      <w:pPr>
        <w:pStyle w:val="a3"/>
      </w:pPr>
      <w:r>
        <w:t>Эти методы присущи планированию в условиях рыночной экономики и ранее в отечественной практике не рассматривались.</w:t>
      </w:r>
    </w:p>
    <w:p w:rsidR="00C34029" w:rsidRDefault="00C34029" w:rsidP="00C34029">
      <w:pPr>
        <w:pStyle w:val="a3"/>
      </w:pPr>
      <w:r>
        <w:rPr>
          <w:rStyle w:val="a4"/>
        </w:rPr>
        <w:t>Анализ чувствительности</w:t>
      </w:r>
      <w:r>
        <w:t xml:space="preserve"> – позволяет оценить, насколько сильно изменится эффективность планируемого мероприятия при изменении условий его реализации или одного из исходных параметров. Чем сильнее эта зависимость, тем выше риск реализации планируемого мероприятия.</w:t>
      </w:r>
    </w:p>
    <w:p w:rsidR="00C34029" w:rsidRDefault="00C34029" w:rsidP="00C34029">
      <w:pPr>
        <w:pStyle w:val="a3"/>
      </w:pPr>
      <w:r>
        <w:rPr>
          <w:rStyle w:val="a4"/>
          <w:u w:val="single"/>
        </w:rPr>
        <w:t>Анализ чувствительности может использоваться:</w:t>
      </w:r>
    </w:p>
    <w:p w:rsidR="00C34029" w:rsidRDefault="00C34029" w:rsidP="00C34029">
      <w:pPr>
        <w:numPr>
          <w:ilvl w:val="0"/>
          <w:numId w:val="3"/>
        </w:numPr>
        <w:spacing w:before="100" w:beforeAutospacing="1" w:after="100" w:afterAutospacing="1"/>
      </w:pPr>
      <w:r>
        <w:t>Для выявления факторов наиболее влияющих на результаты реализации планируемого мероприятия (изменение дохода в зависимости от изменения цен на продукцию, сырье, объема выпуска и пр.). Знание этих факторов и их влияния позволяет заранее выявить и учесть, а, следовательно, и уменьшить их негативные последствия.</w:t>
      </w:r>
    </w:p>
    <w:p w:rsidR="00C34029" w:rsidRDefault="00C34029" w:rsidP="00C34029">
      <w:pPr>
        <w:numPr>
          <w:ilvl w:val="0"/>
          <w:numId w:val="3"/>
        </w:numPr>
        <w:spacing w:before="100" w:beforeAutospacing="1" w:after="100" w:afterAutospacing="1"/>
      </w:pPr>
      <w:r>
        <w:t>Для сравнительного анализа проектов при решении вопроса о включении их в план. Для каждого проекта определяется чувствительность к изменению различных факторов: цен, объема продаж, процентных ставок по кредиту. Предпочтение отдается наименее чувствительному критерию.</w:t>
      </w:r>
    </w:p>
    <w:p w:rsidR="00C34029" w:rsidRDefault="00C34029" w:rsidP="00C34029">
      <w:pPr>
        <w:pStyle w:val="a3"/>
      </w:pPr>
      <w:r>
        <w:rPr>
          <w:rStyle w:val="a4"/>
        </w:rPr>
        <w:t>Проверка устойчивости.</w:t>
      </w:r>
      <w:r>
        <w:t xml:space="preserve"> По форме данный метод похож на анализ чувствительности.</w:t>
      </w:r>
    </w:p>
    <w:p w:rsidR="00C34029" w:rsidRDefault="00C34029" w:rsidP="00C34029">
      <w:pPr>
        <w:pStyle w:val="a3"/>
      </w:pPr>
      <w:r>
        <w:t>Его главная цель – предвидеть ход развития событий в процессе реализации плана, который могут произойти во внешнем окружении и внутренней среде предприятия.</w:t>
      </w:r>
    </w:p>
    <w:p w:rsidR="00C34029" w:rsidRDefault="00C34029" w:rsidP="00C34029">
      <w:pPr>
        <w:pStyle w:val="a3"/>
      </w:pPr>
      <w:r>
        <w:t>Суть метода – разработка сценариев развития событий в базовом и наиболее опасных вариантах реализации плана.</w:t>
      </w:r>
    </w:p>
    <w:p w:rsidR="00C34029" w:rsidRDefault="00C34029" w:rsidP="00C34029">
      <w:pPr>
        <w:pStyle w:val="a3"/>
      </w:pPr>
      <w:r>
        <w:t>Определяются доходы, потери, показатели эффективности.</w:t>
      </w:r>
    </w:p>
    <w:p w:rsidR="00C34029" w:rsidRDefault="00C34029" w:rsidP="00C34029">
      <w:pPr>
        <w:pStyle w:val="a3"/>
      </w:pPr>
      <w:r>
        <w:t>Достоинством данного метода является то, что он позволяет оценить одновременное влияние нескольких параметров на конечные результаты.</w:t>
      </w:r>
    </w:p>
    <w:p w:rsidR="00C34029" w:rsidRDefault="00C34029" w:rsidP="00C34029">
      <w:pPr>
        <w:pStyle w:val="a3"/>
      </w:pPr>
      <w:r>
        <w:rPr>
          <w:rStyle w:val="a4"/>
        </w:rPr>
        <w:t xml:space="preserve">Предельный анализ. </w:t>
      </w:r>
      <w:r>
        <w:t>Данный метод позволяет контролировать и устанавливать прибыльное соотношение издержек и доходов предприятия.</w:t>
      </w:r>
    </w:p>
    <w:p w:rsidR="00C34029" w:rsidRDefault="00C34029" w:rsidP="00C34029">
      <w:pPr>
        <w:pStyle w:val="a3"/>
      </w:pPr>
      <w:r>
        <w:t>Если прибыль – цель предприятия, то предельный анализ – важный метод ее достижения.</w:t>
      </w:r>
    </w:p>
    <w:p w:rsidR="00C34029" w:rsidRDefault="00C34029" w:rsidP="00C34029">
      <w:pPr>
        <w:pStyle w:val="a3"/>
      </w:pPr>
      <w:r>
        <w:t>Предельный анализ в планировании может быть использован для установления цен на продукцию, объемов продаж и др. Одним из вариантов предельного анализа является точка безубыточности.</w:t>
      </w:r>
    </w:p>
    <w:p w:rsidR="00C34029" w:rsidRDefault="00C34029" w:rsidP="00C34029">
      <w:pPr>
        <w:pStyle w:val="a3"/>
      </w:pPr>
      <w:r>
        <w:rPr>
          <w:rStyle w:val="a4"/>
        </w:rPr>
        <w:t>Норма прибыли на вложенный капитал</w:t>
      </w:r>
      <w:r>
        <w:t xml:space="preserve"> – важнейший инструмент планирования. В основе этого метода лежит расчет, показывающий связь между доходами предприятия и его капиталом. С его помощью определяется целесообразность капитальных вложений, планируются затраты, производится оценка эффективности прошлых плановых решений.</w:t>
      </w:r>
    </w:p>
    <w:p w:rsidR="00C34029" w:rsidRDefault="00C34029" w:rsidP="00C34029">
      <w:pPr>
        <w:pStyle w:val="a3"/>
      </w:pPr>
      <w:r>
        <w:t>К основным преимуществам данного метода следует отнести его простоту, соответствие главной цели деятельности предприятия, а также то, что он не связан с объемом продаж.</w:t>
      </w:r>
    </w:p>
    <w:p w:rsidR="00C34029" w:rsidRDefault="00C34029" w:rsidP="00C34029">
      <w:pPr>
        <w:pStyle w:val="a3"/>
      </w:pPr>
      <w:r>
        <w:t>Сегодня при расчете данного показателя используются различные виды капитала, что значительно расширяет зону его применения. Так, норма прибыли на собственный капитал характеризует финансовые результаты работы, на используемый капитал – является показателей деятельности предприятия и т.д.</w:t>
      </w:r>
    </w:p>
    <w:p w:rsidR="00C34029" w:rsidRDefault="00C34029" w:rsidP="00C34029">
      <w:pPr>
        <w:pStyle w:val="a3"/>
      </w:pPr>
      <w:r>
        <w:rPr>
          <w:rStyle w:val="a4"/>
        </w:rPr>
        <w:t>Дисконтирование</w:t>
      </w:r>
      <w:r>
        <w:t xml:space="preserve"> – метод приведения будущих расходов к исходному моменту времени (моменту осуществления капиталовложений).</w:t>
      </w:r>
    </w:p>
    <w:p w:rsidR="00C34029" w:rsidRDefault="00C34029" w:rsidP="00C34029">
      <w:pPr>
        <w:pStyle w:val="a3"/>
      </w:pPr>
      <w:r>
        <w:t>Учитывает изменение стоимости денежных доходов и затрат в течение периода реализации планируемого мероприятия.</w:t>
      </w:r>
      <w:r>
        <w:br/>
        <w:t>Приведение доходов будущих лет к моменту осуществления капиталовложений осуществляется по следующей формуле:</w:t>
      </w:r>
    </w:p>
    <w:p w:rsidR="00C34029" w:rsidRDefault="00C34029" w:rsidP="00C34029">
      <w:pPr>
        <w:numPr>
          <w:ilvl w:val="0"/>
          <w:numId w:val="4"/>
        </w:numPr>
        <w:spacing w:before="100" w:beforeAutospacing="1" w:after="100" w:afterAutospacing="1"/>
      </w:pPr>
      <w:r>
        <w:t>Dп = Dг / (1+r)_в_степени_t</w:t>
      </w:r>
    </w:p>
    <w:p w:rsidR="00C34029" w:rsidRDefault="00C34029" w:rsidP="00C34029">
      <w:pPr>
        <w:pStyle w:val="a3"/>
      </w:pPr>
      <w:r>
        <w:t>где Дn – приведенный доход, руб.; Дг – ежегодный доход от капитальных вложений, рассчитанный на момент их осуществления, руб.; r – коэффициент дисконтирования; t – порядковый номер года приведения.</w:t>
      </w:r>
    </w:p>
    <w:p w:rsidR="00C34029" w:rsidRDefault="00C34029" w:rsidP="00C34029">
      <w:pPr>
        <w:pStyle w:val="a3"/>
      </w:pPr>
      <w:r>
        <w:rPr>
          <w:rStyle w:val="a4"/>
        </w:rPr>
        <w:t>Следующий элемент методологии планирования – показатели плана.</w:t>
      </w:r>
    </w:p>
    <w:p w:rsidR="00C34029" w:rsidRDefault="00C34029" w:rsidP="00C34029">
      <w:pPr>
        <w:pStyle w:val="a3"/>
      </w:pPr>
      <w:r>
        <w:t>Показатель плана – это выраженная числом характеристика свойства (явления, процесса) экономического объекта. Показатели, используемые в экономических расчетах, могут быть классифицированы по различным основаниям:</w:t>
      </w:r>
      <w:r>
        <w:br/>
      </w:r>
      <w:r>
        <w:rPr>
          <w:b/>
          <w:bCs/>
        </w:rPr>
        <w:br/>
      </w:r>
      <w:r>
        <w:rPr>
          <w:rStyle w:val="a4"/>
        </w:rPr>
        <w:t>1. По роли в управлении:</w:t>
      </w:r>
    </w:p>
    <w:p w:rsidR="00C34029" w:rsidRDefault="00C34029" w:rsidP="00C34029">
      <w:pPr>
        <w:numPr>
          <w:ilvl w:val="0"/>
          <w:numId w:val="5"/>
        </w:numPr>
        <w:spacing w:before="100" w:beforeAutospacing="1" w:after="100" w:afterAutospacing="1"/>
      </w:pPr>
      <w:r>
        <w:t>директивные, обязательные</w:t>
      </w:r>
    </w:p>
    <w:p w:rsidR="00C34029" w:rsidRDefault="00C34029" w:rsidP="00C34029">
      <w:pPr>
        <w:numPr>
          <w:ilvl w:val="0"/>
          <w:numId w:val="5"/>
        </w:numPr>
        <w:spacing w:before="100" w:beforeAutospacing="1" w:after="100" w:afterAutospacing="1"/>
      </w:pPr>
      <w:r>
        <w:t>расчетные, необязательные для исполнения</w:t>
      </w:r>
    </w:p>
    <w:p w:rsidR="00C34029" w:rsidRDefault="00C34029" w:rsidP="00C34029">
      <w:pPr>
        <w:pStyle w:val="a3"/>
      </w:pPr>
      <w:r>
        <w:rPr>
          <w:rStyle w:val="a4"/>
        </w:rPr>
        <w:t>2. По экономическому содержанию:</w:t>
      </w:r>
    </w:p>
    <w:p w:rsidR="00C34029" w:rsidRDefault="00C34029" w:rsidP="00C34029">
      <w:pPr>
        <w:numPr>
          <w:ilvl w:val="0"/>
          <w:numId w:val="6"/>
        </w:numPr>
        <w:spacing w:before="100" w:beforeAutospacing="1" w:after="100" w:afterAutospacing="1"/>
      </w:pPr>
      <w:r>
        <w:t>натуральные</w:t>
      </w:r>
    </w:p>
    <w:p w:rsidR="00C34029" w:rsidRDefault="00C34029" w:rsidP="00C34029">
      <w:pPr>
        <w:numPr>
          <w:ilvl w:val="0"/>
          <w:numId w:val="6"/>
        </w:numPr>
        <w:spacing w:before="100" w:beforeAutospacing="1" w:after="100" w:afterAutospacing="1"/>
      </w:pPr>
      <w:r>
        <w:t>стоимостные</w:t>
      </w:r>
    </w:p>
    <w:p w:rsidR="00C34029" w:rsidRDefault="00C34029" w:rsidP="00C34029">
      <w:pPr>
        <w:numPr>
          <w:ilvl w:val="0"/>
          <w:numId w:val="6"/>
        </w:numPr>
        <w:spacing w:before="100" w:beforeAutospacing="1" w:after="100" w:afterAutospacing="1"/>
      </w:pPr>
      <w:r>
        <w:t>трудовые</w:t>
      </w:r>
    </w:p>
    <w:p w:rsidR="00C34029" w:rsidRDefault="00C34029" w:rsidP="00C34029">
      <w:pPr>
        <w:pStyle w:val="a3"/>
      </w:pPr>
      <w:r>
        <w:rPr>
          <w:rStyle w:val="a4"/>
        </w:rPr>
        <w:t>3. По отношению к деятельности:</w:t>
      </w:r>
    </w:p>
    <w:p w:rsidR="00C34029" w:rsidRDefault="00C34029" w:rsidP="00C34029">
      <w:pPr>
        <w:numPr>
          <w:ilvl w:val="0"/>
          <w:numId w:val="7"/>
        </w:numPr>
        <w:spacing w:before="100" w:beforeAutospacing="1" w:after="100" w:afterAutospacing="1"/>
      </w:pPr>
      <w:r>
        <w:t>количественные</w:t>
      </w:r>
    </w:p>
    <w:p w:rsidR="00C34029" w:rsidRDefault="00C34029" w:rsidP="00C34029">
      <w:pPr>
        <w:numPr>
          <w:ilvl w:val="0"/>
          <w:numId w:val="7"/>
        </w:numPr>
        <w:spacing w:before="100" w:beforeAutospacing="1" w:after="100" w:afterAutospacing="1"/>
      </w:pPr>
      <w:r>
        <w:t>качественные</w:t>
      </w:r>
    </w:p>
    <w:p w:rsidR="00C34029" w:rsidRDefault="00C34029" w:rsidP="00C34029">
      <w:pPr>
        <w:pStyle w:val="a3"/>
      </w:pPr>
      <w:r>
        <w:rPr>
          <w:rStyle w:val="a4"/>
        </w:rPr>
        <w:t>4. По отношению к соизмерителю:</w:t>
      </w:r>
    </w:p>
    <w:p w:rsidR="00C34029" w:rsidRDefault="00C34029" w:rsidP="00C34029">
      <w:pPr>
        <w:numPr>
          <w:ilvl w:val="0"/>
          <w:numId w:val="8"/>
        </w:numPr>
        <w:spacing w:before="100" w:beforeAutospacing="1" w:after="100" w:afterAutospacing="1"/>
      </w:pPr>
      <w:r>
        <w:t>абсолютные</w:t>
      </w:r>
    </w:p>
    <w:p w:rsidR="00C34029" w:rsidRDefault="00C34029" w:rsidP="00C34029">
      <w:pPr>
        <w:numPr>
          <w:ilvl w:val="0"/>
          <w:numId w:val="8"/>
        </w:numPr>
        <w:spacing w:before="100" w:beforeAutospacing="1" w:after="100" w:afterAutospacing="1"/>
      </w:pPr>
      <w:r>
        <w:t>относительные, т.е. выраженные по отношению к другому показателю</w:t>
      </w:r>
    </w:p>
    <w:p w:rsidR="00C34029" w:rsidRDefault="00C34029" w:rsidP="00C34029">
      <w:pPr>
        <w:pStyle w:val="a3"/>
      </w:pPr>
      <w:r>
        <w:rPr>
          <w:rStyle w:val="a4"/>
        </w:rPr>
        <w:t>5. По роли в экономической работе:</w:t>
      </w:r>
    </w:p>
    <w:p w:rsidR="00C34029" w:rsidRDefault="00C34029" w:rsidP="00C34029">
      <w:pPr>
        <w:numPr>
          <w:ilvl w:val="0"/>
          <w:numId w:val="9"/>
        </w:numPr>
        <w:spacing w:before="100" w:beforeAutospacing="1" w:after="100" w:afterAutospacing="1"/>
      </w:pPr>
      <w:r>
        <w:t>прогнозные</w:t>
      </w:r>
    </w:p>
    <w:p w:rsidR="00C34029" w:rsidRDefault="00C34029" w:rsidP="00C34029">
      <w:pPr>
        <w:numPr>
          <w:ilvl w:val="0"/>
          <w:numId w:val="9"/>
        </w:numPr>
        <w:spacing w:before="100" w:beforeAutospacing="1" w:after="100" w:afterAutospacing="1"/>
      </w:pPr>
      <w:r>
        <w:t>плановые</w:t>
      </w:r>
    </w:p>
    <w:p w:rsidR="00C34029" w:rsidRDefault="00C34029" w:rsidP="00C34029">
      <w:pPr>
        <w:numPr>
          <w:ilvl w:val="0"/>
          <w:numId w:val="9"/>
        </w:numPr>
        <w:spacing w:before="100" w:beforeAutospacing="1" w:after="100" w:afterAutospacing="1"/>
      </w:pPr>
      <w:r>
        <w:t>фактические</w:t>
      </w:r>
    </w:p>
    <w:p w:rsidR="00C34029" w:rsidRDefault="00C34029" w:rsidP="00C34029">
      <w:pPr>
        <w:pStyle w:val="a3"/>
      </w:pPr>
      <w:r>
        <w:rPr>
          <w:rStyle w:val="a4"/>
        </w:rPr>
        <w:t>6. По критерию математических вычислений:</w:t>
      </w:r>
    </w:p>
    <w:p w:rsidR="00C34029" w:rsidRDefault="00C34029" w:rsidP="00C34029">
      <w:pPr>
        <w:numPr>
          <w:ilvl w:val="0"/>
          <w:numId w:val="10"/>
        </w:numPr>
        <w:spacing w:before="100" w:beforeAutospacing="1" w:after="100" w:afterAutospacing="1"/>
      </w:pPr>
      <w:r>
        <w:t>объемные</w:t>
      </w:r>
    </w:p>
    <w:p w:rsidR="00C34029" w:rsidRDefault="00C34029" w:rsidP="00C34029">
      <w:pPr>
        <w:numPr>
          <w:ilvl w:val="0"/>
          <w:numId w:val="10"/>
        </w:numPr>
        <w:spacing w:before="100" w:beforeAutospacing="1" w:after="100" w:afterAutospacing="1"/>
      </w:pPr>
      <w:r>
        <w:t>средние</w:t>
      </w:r>
    </w:p>
    <w:p w:rsidR="00C34029" w:rsidRDefault="00C34029" w:rsidP="00C34029">
      <w:pPr>
        <w:numPr>
          <w:ilvl w:val="0"/>
          <w:numId w:val="10"/>
        </w:numPr>
        <w:spacing w:before="100" w:beforeAutospacing="1" w:after="100" w:afterAutospacing="1"/>
      </w:pPr>
      <w:r>
        <w:t>приростные</w:t>
      </w:r>
    </w:p>
    <w:p w:rsidR="00C34029" w:rsidRDefault="00C34029" w:rsidP="00C34029">
      <w:pPr>
        <w:numPr>
          <w:ilvl w:val="0"/>
          <w:numId w:val="10"/>
        </w:numPr>
        <w:spacing w:before="100" w:beforeAutospacing="1" w:after="100" w:afterAutospacing="1"/>
      </w:pPr>
      <w:r>
        <w:t>предельные</w:t>
      </w:r>
    </w:p>
    <w:p w:rsidR="00C34029" w:rsidRDefault="00C34029" w:rsidP="00C34029">
      <w:pPr>
        <w:numPr>
          <w:ilvl w:val="0"/>
          <w:numId w:val="10"/>
        </w:numPr>
        <w:spacing w:before="100" w:beforeAutospacing="1" w:after="100" w:afterAutospacing="1"/>
      </w:pPr>
      <w:r>
        <w:t>индексные</w:t>
      </w:r>
    </w:p>
    <w:p w:rsidR="00C34029" w:rsidRDefault="00C34029" w:rsidP="00C34029">
      <w:pPr>
        <w:pStyle w:val="a3"/>
      </w:pPr>
      <w:r>
        <w:rPr>
          <w:rStyle w:val="a4"/>
        </w:rPr>
        <w:t>Показатели в масштабах объекта объединяются системой.</w:t>
      </w:r>
      <w:r>
        <w:t xml:space="preserve"> Система экономических показателей – это комплекс взаимосвязанных характеристик объекта. Эти характеристики могут быть взаимосвязаны экономически, технологически, организационно.</w:t>
      </w:r>
    </w:p>
    <w:p w:rsidR="00C34029" w:rsidRDefault="00C34029" w:rsidP="00C34029">
      <w:pPr>
        <w:pStyle w:val="a3"/>
      </w:pPr>
      <w:r>
        <w:rPr>
          <w:rStyle w:val="a4"/>
          <w:u w:val="single"/>
        </w:rPr>
        <w:t>Система показателей отражает:</w:t>
      </w:r>
    </w:p>
    <w:p w:rsidR="00C34029" w:rsidRDefault="00C34029" w:rsidP="00C34029">
      <w:pPr>
        <w:numPr>
          <w:ilvl w:val="0"/>
          <w:numId w:val="11"/>
        </w:numPr>
        <w:spacing w:before="100" w:beforeAutospacing="1" w:after="100" w:afterAutospacing="1"/>
      </w:pPr>
      <w:r>
        <w:t>организацию, объем и структуру работы;</w:t>
      </w:r>
    </w:p>
    <w:p w:rsidR="00C34029" w:rsidRDefault="00C34029" w:rsidP="00C34029">
      <w:pPr>
        <w:numPr>
          <w:ilvl w:val="0"/>
          <w:numId w:val="11"/>
        </w:numPr>
        <w:spacing w:before="100" w:beforeAutospacing="1" w:after="100" w:afterAutospacing="1"/>
      </w:pPr>
      <w:r>
        <w:t>реальные связи объектов хозяйствования;</w:t>
      </w:r>
    </w:p>
    <w:p w:rsidR="00C34029" w:rsidRDefault="00C34029" w:rsidP="00C34029">
      <w:pPr>
        <w:numPr>
          <w:ilvl w:val="0"/>
          <w:numId w:val="11"/>
        </w:numPr>
        <w:spacing w:before="100" w:beforeAutospacing="1" w:after="100" w:afterAutospacing="1"/>
      </w:pPr>
      <w:r>
        <w:t>единую стандартизированную и обязательную методику расчета.</w:t>
      </w:r>
    </w:p>
    <w:p w:rsidR="00C34029" w:rsidRDefault="00C34029" w:rsidP="00C34029">
      <w:pPr>
        <w:pStyle w:val="a3"/>
      </w:pPr>
      <w:r>
        <w:t xml:space="preserve">Все показатели в системе должны быть сопоставимы по методике расчета, по </w:t>
      </w:r>
      <w:hyperlink r:id="rId5" w:tgtFrame="_blank" w:history="1">
        <w:r>
          <w:rPr>
            <w:rStyle w:val="a5"/>
          </w:rPr>
          <w:t>ценам</w:t>
        </w:r>
      </w:hyperlink>
      <w:r>
        <w:t xml:space="preserve"> и другим факторам</w:t>
      </w:r>
    </w:p>
    <w:p w:rsidR="00C34029" w:rsidRDefault="00C34029">
      <w:bookmarkStart w:id="0" w:name="_GoBack"/>
      <w:bookmarkEnd w:id="0"/>
    </w:p>
    <w:sectPr w:rsidR="00C34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DF3B69"/>
    <w:multiLevelType w:val="multilevel"/>
    <w:tmpl w:val="F3081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29700D"/>
    <w:multiLevelType w:val="multilevel"/>
    <w:tmpl w:val="FEE8B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0D5764"/>
    <w:multiLevelType w:val="multilevel"/>
    <w:tmpl w:val="D65E7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952920"/>
    <w:multiLevelType w:val="multilevel"/>
    <w:tmpl w:val="C5E8E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6F1380"/>
    <w:multiLevelType w:val="multilevel"/>
    <w:tmpl w:val="72A49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706B6E"/>
    <w:multiLevelType w:val="multilevel"/>
    <w:tmpl w:val="45E25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6E75BB"/>
    <w:multiLevelType w:val="multilevel"/>
    <w:tmpl w:val="A740B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A0296E"/>
    <w:multiLevelType w:val="multilevel"/>
    <w:tmpl w:val="11E61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BB51FC"/>
    <w:multiLevelType w:val="multilevel"/>
    <w:tmpl w:val="DAB28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A61214"/>
    <w:multiLevelType w:val="multilevel"/>
    <w:tmpl w:val="833AE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5A7633"/>
    <w:multiLevelType w:val="multilevel"/>
    <w:tmpl w:val="B42EC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7"/>
  </w:num>
  <w:num w:numId="5">
    <w:abstractNumId w:val="10"/>
  </w:num>
  <w:num w:numId="6">
    <w:abstractNumId w:val="2"/>
  </w:num>
  <w:num w:numId="7">
    <w:abstractNumId w:val="9"/>
  </w:num>
  <w:num w:numId="8">
    <w:abstractNumId w:val="3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4029"/>
    <w:rsid w:val="00212D1E"/>
    <w:rsid w:val="00240510"/>
    <w:rsid w:val="00245A3D"/>
    <w:rsid w:val="0043246F"/>
    <w:rsid w:val="00662978"/>
    <w:rsid w:val="007F2D07"/>
    <w:rsid w:val="00A43B86"/>
    <w:rsid w:val="00C34029"/>
    <w:rsid w:val="00CC6145"/>
    <w:rsid w:val="00CD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F45B9D-8E0B-40BF-9AB7-AC6943295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C340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34029"/>
    <w:pPr>
      <w:spacing w:before="100" w:beforeAutospacing="1" w:after="100" w:afterAutospacing="1"/>
    </w:pPr>
  </w:style>
  <w:style w:type="character" w:styleId="a4">
    <w:name w:val="Strong"/>
    <w:basedOn w:val="a0"/>
    <w:qFormat/>
    <w:rsid w:val="00C34029"/>
    <w:rPr>
      <w:b/>
      <w:bCs/>
    </w:rPr>
  </w:style>
  <w:style w:type="character" w:styleId="a5">
    <w:name w:val="Hyperlink"/>
    <w:basedOn w:val="a0"/>
    <w:rsid w:val="00C340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konspekts.ru/2010/05/sushhnost-i-funkcii-ce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1180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Методы планирования – основной инструмент плановиков</vt:lpstr>
    </vt:vector>
  </TitlesOfParts>
  <Company>Tycoon</Company>
  <LinksUpToDate>false</LinksUpToDate>
  <CharactersWithSpaces>7897</CharactersWithSpaces>
  <SharedDoc>false</SharedDoc>
  <HLinks>
    <vt:vector size="6" baseType="variant">
      <vt:variant>
        <vt:i4>1310803</vt:i4>
      </vt:variant>
      <vt:variant>
        <vt:i4>0</vt:i4>
      </vt:variant>
      <vt:variant>
        <vt:i4>0</vt:i4>
      </vt:variant>
      <vt:variant>
        <vt:i4>5</vt:i4>
      </vt:variant>
      <vt:variant>
        <vt:lpwstr>http://konspekts.ru/2010/05/sushhnost-i-funkcii-cen/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Методы планирования – основной инструмент плановиков</dc:title>
  <dc:subject/>
  <dc:creator>User</dc:creator>
  <cp:keywords/>
  <dc:description/>
  <cp:lastModifiedBy>admin</cp:lastModifiedBy>
  <cp:revision>2</cp:revision>
  <dcterms:created xsi:type="dcterms:W3CDTF">2014-03-29T05:43:00Z</dcterms:created>
  <dcterms:modified xsi:type="dcterms:W3CDTF">2014-03-29T05:43:00Z</dcterms:modified>
</cp:coreProperties>
</file>