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219" w:rsidRDefault="009D7219" w:rsidP="006F367E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48"/>
          <w:szCs w:val="48"/>
          <w:lang w:eastAsia="ru-RU"/>
        </w:rPr>
      </w:pPr>
    </w:p>
    <w:p w:rsidR="00BA7510" w:rsidRPr="006F367E" w:rsidRDefault="00BA7510" w:rsidP="006F367E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48"/>
          <w:szCs w:val="48"/>
          <w:lang w:eastAsia="ru-RU"/>
        </w:rPr>
      </w:pPr>
      <w:r w:rsidRPr="006F367E">
        <w:rPr>
          <w:rFonts w:ascii="Times New Roman" w:hAnsi="Times New Roman"/>
          <w:b/>
          <w:bCs/>
          <w:kern w:val="36"/>
          <w:sz w:val="48"/>
          <w:szCs w:val="48"/>
          <w:lang w:eastAsia="ru-RU"/>
        </w:rPr>
        <w:t>§ 1. Понятие налога. Основные начала и функции налогообложения</w:t>
      </w:r>
    </w:p>
    <w:p w:rsidR="00BA7510" w:rsidRPr="006F367E" w:rsidRDefault="00BA7510" w:rsidP="006F367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F367E">
        <w:rPr>
          <w:rFonts w:ascii="Times New Roman" w:hAnsi="Times New Roman"/>
          <w:sz w:val="24"/>
          <w:szCs w:val="24"/>
          <w:lang w:eastAsia="ru-RU"/>
        </w:rPr>
        <w:t>Становление рыночной экономики в Российской Федерации изменило структуру источников обеспечения государства фи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нансовыми ресурсами. Основным источником государственных доходов на данном этапе развития экономики являются налоги.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t>Под государственным доходом</w:t>
      </w:r>
      <w:r w:rsidRPr="006F367E">
        <w:rPr>
          <w:rFonts w:ascii="Times New Roman" w:hAnsi="Times New Roman"/>
          <w:sz w:val="24"/>
          <w:szCs w:val="24"/>
          <w:lang w:eastAsia="ru-RU"/>
        </w:rPr>
        <w:t xml:space="preserve"> понимаются финансовые (де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нежные) ресурсы, поступившие из различных источников в рас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поряжение государства, которые позволяют ему решать задачи публичного характера и осуществлять необходимые государст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 xml:space="preserve">венные функции. </w:t>
      </w:r>
    </w:p>
    <w:p w:rsidR="00BA7510" w:rsidRPr="006F367E" w:rsidRDefault="00BA7510" w:rsidP="006F367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F367E">
        <w:rPr>
          <w:rFonts w:ascii="Times New Roman" w:hAnsi="Times New Roman"/>
          <w:sz w:val="24"/>
          <w:szCs w:val="24"/>
          <w:lang w:eastAsia="ru-RU"/>
        </w:rPr>
        <w:br/>
        <w:t>Анализируя источники доходов в федеральный бюджет, можно сделать вывод о том, что в последние годы за счет нало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 xml:space="preserve">гов формируется 75—80% федерального бюджета*. </w:t>
      </w:r>
    </w:p>
    <w:p w:rsidR="00BA7510" w:rsidRPr="006F367E" w:rsidRDefault="00BA7510" w:rsidP="006F367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F367E">
        <w:rPr>
          <w:rFonts w:ascii="Times New Roman" w:hAnsi="Times New Roman"/>
          <w:sz w:val="24"/>
          <w:szCs w:val="24"/>
          <w:lang w:eastAsia="ru-RU"/>
        </w:rPr>
        <w:t>* Федеральный закон от 31 декабря 1999 г. № 227 «О федеральном бюджете на 2000 год». В зависимости от порядка формирования и взимания все обязательные платежи можно разделить на три основные груп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пы: налоги, сборы и пошлины.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t>Налоги</w:t>
      </w:r>
      <w:r w:rsidRPr="006F367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t>—</w:t>
      </w:r>
      <w:r w:rsidRPr="006F367E">
        <w:rPr>
          <w:rFonts w:ascii="Times New Roman" w:hAnsi="Times New Roman"/>
          <w:sz w:val="24"/>
          <w:szCs w:val="24"/>
          <w:lang w:eastAsia="ru-RU"/>
        </w:rPr>
        <w:t xml:space="preserve"> это взносы, устанавливаемые государством, высту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пающим в качестве субъекта публичного права, так как оно за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щищает общезначимые интересы всего народа и действует от его имени. Исходя из этого следует сказать, что всеми вопроса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ми налогообложения должна заниматься исключительно зако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нодательная власть. Основные положения о налогах в нашей стране закреплены Конституцией РФ (ст. 57, 71, 72, 132). Кон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 xml:space="preserve">ституционные нормы позволили создать федеральные законы Российской Федерации, которые стали главными источниками налогового права. </w:t>
      </w:r>
    </w:p>
    <w:p w:rsidR="00BA7510" w:rsidRPr="006F367E" w:rsidRDefault="00BA7510" w:rsidP="006F367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F367E">
        <w:rPr>
          <w:rFonts w:ascii="Times New Roman" w:hAnsi="Times New Roman"/>
          <w:sz w:val="24"/>
          <w:szCs w:val="24"/>
          <w:lang w:eastAsia="ru-RU"/>
        </w:rPr>
        <w:br/>
        <w:t>За рубежом правовая наука придает большое значение опре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делению понятия налога, поскольку в нем отражена сущность и характерные особенности правоотношений, имеющих место в процессе взимания налогов. Однако в ранее принятом Законе РФ «Об основах налоговой системы» от 27 декабря 1991 г. не проводилось четкой грани между налогом и другими платежами. Согласно ст. 2 данного закона «под налогом, сбором, пошлиной и другими платежами понимается обязательный взнос в бюджет соответствующего уровня или во внебюджетный фонд, осущест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вляемый плательщиками в порядке и на условиях, определяе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 xml:space="preserve">мыми законодательными актами»*. </w:t>
      </w:r>
    </w:p>
    <w:p w:rsidR="00BA7510" w:rsidRPr="006F367E" w:rsidRDefault="00BA7510" w:rsidP="006F367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F367E">
        <w:rPr>
          <w:rFonts w:ascii="Times New Roman" w:hAnsi="Times New Roman"/>
          <w:sz w:val="24"/>
          <w:szCs w:val="24"/>
          <w:lang w:eastAsia="ru-RU"/>
        </w:rPr>
        <w:t>* ВВС. — 1992 г. — № 11. — Ст. 527. Следовательно, в нем дано единое определение для налога, сбора, пошлины и другого платежа как обязательного взноса в бюджет соответствующего уровня. Такое недостаточно четкое определение является следствием того, что налоги, пошлины и сборы — категории одного рода, имеющие общие признаки, ха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рактерные для всех платежей. К этим признакам законодатель относит такие, как законно установленная форма определения порядка и условий их взимания, обязательность уплаты, принудительный характер изъятия, связь платежа с бюджетом (или внебюджетным фондом), а также безэквивалентность критерия. Однако понятие «налог» следует отделять от понятий «сбор», «пошлина» и других исходя из следующих причин.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t>Во-первых,</w:t>
      </w:r>
      <w:r w:rsidRPr="006F367E">
        <w:rPr>
          <w:rFonts w:ascii="Times New Roman" w:hAnsi="Times New Roman"/>
          <w:sz w:val="24"/>
          <w:szCs w:val="24"/>
          <w:lang w:eastAsia="ru-RU"/>
        </w:rPr>
        <w:t xml:space="preserve"> сборы и пошлины взимаются государственными и местными органами за оказание законно установленных услуг или предоставление определенного права. Эти платежи — не элементы услуги, хотя и уплачиваются в связи с ее оказанием. Они не являются ценой услуги, их можно отменить, а органы (учреждения), собирающие эти платежи, будут продолжать за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ниматься своей основной деятельностью.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t>Во-вторых,</w:t>
      </w:r>
      <w:r w:rsidRPr="006F367E">
        <w:rPr>
          <w:rFonts w:ascii="Times New Roman" w:hAnsi="Times New Roman"/>
          <w:sz w:val="24"/>
          <w:szCs w:val="24"/>
          <w:lang w:eastAsia="ru-RU"/>
        </w:rPr>
        <w:t xml:space="preserve"> эти платежи взимаются с тех лиц, которые всту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пают в правовые отношения с соответствующим органом (учреждением) по вопросам получения нужных ему услуг. Пла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тельщик свободно выбирает государственный (или местный) орган и уплачивает необходимую пошлину.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  <w:t>Определение понятия налог носит многогранный характер. Оно является правовой категорией и в то же время в его струк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туре должны быть элементы прикладного характера.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  <w:t>В определении налога как правовой категории с позиции финансового права должно содержаться главное — поступление средств государству для удовлетворения общественных расходов (налог — основной источник бюджета). Эти поступления осно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ваны на переходе части собственности от организаций и физи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ческих лиц к государству.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  <w:t>В прикладной категории налога следует отразить все его ос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новные признаки — нецелевой, безвозмездный, безвозвратный, безусловный, обязательный платеж, вносимый организациями и физическими лицами в бюджет соответствующего уровня.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  <w:t>По нашему мнению, в Налоговом кодексе РФ (далее — НК РФ) в п. 1 ст. 8 дано наиболее сбалансированное определение налога, которое отражает его общие черты и выражает сущность категории налога.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t>«Под налогом понимается обязательный, индивидуально безвоз</w:t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softHyphen/>
        <w:t>мездный платеж, взимаемый с организаций и физических лиц в форме отчуждения принадлежащих им на праве собственности, хозяйственного ведения или оперативного управления денежных средств, в целях финансового обеспечения деятельности государст</w:t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softHyphen/>
        <w:t>ва и (или) муниципальных образований».</w:t>
      </w:r>
      <w:r w:rsidRPr="006F367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  <w:t>Таким образом, в понятие «налог» вложены следующие юри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дические элементы: с одной стороны, это взимание денежных средств для формирования доходной части государственного бюджета; а с другой — одна из форм фискальных платежей.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  <w:t xml:space="preserve">Из понятия «налог» видно, что оно основано на следующих признаках платежа: </w:t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t>обязательность и индивидуальная безвозмезд</w:t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softHyphen/>
        <w:t>ность</w:t>
      </w:r>
      <w:r w:rsidRPr="006F367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t>с</w:t>
      </w:r>
      <w:r w:rsidRPr="006F367E">
        <w:rPr>
          <w:rFonts w:ascii="Times New Roman" w:hAnsi="Times New Roman"/>
          <w:sz w:val="24"/>
          <w:szCs w:val="24"/>
          <w:lang w:eastAsia="ru-RU"/>
        </w:rPr>
        <w:t xml:space="preserve"> указанием формы взимания — отчуждения принадле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 xml:space="preserve">жащих лицам денежных средств. </w:t>
      </w:r>
    </w:p>
    <w:p w:rsidR="00BA7510" w:rsidRPr="006F367E" w:rsidRDefault="00BA7510" w:rsidP="006F367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F367E">
        <w:rPr>
          <w:rFonts w:ascii="Times New Roman" w:hAnsi="Times New Roman"/>
          <w:sz w:val="24"/>
          <w:szCs w:val="24"/>
          <w:lang w:eastAsia="ru-RU"/>
        </w:rPr>
        <w:br/>
        <w:t xml:space="preserve">Уплата налогов происходит </w:t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t>в денежной форме,</w:t>
      </w:r>
      <w:r w:rsidRPr="006F367E">
        <w:rPr>
          <w:rFonts w:ascii="Times New Roman" w:hAnsi="Times New Roman"/>
          <w:sz w:val="24"/>
          <w:szCs w:val="24"/>
          <w:lang w:eastAsia="ru-RU"/>
        </w:rPr>
        <w:t xml:space="preserve"> налоги не могут быть уплачены в натуральной форме. Однако в настоящее время в условиях кризиса неплатежей и общего экономического кризиса делается исключение в виде так называемых «налоговых зачетов»*. </w:t>
      </w:r>
    </w:p>
    <w:p w:rsidR="00BA7510" w:rsidRPr="006F367E" w:rsidRDefault="00BA7510" w:rsidP="006F367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F367E">
        <w:rPr>
          <w:rFonts w:ascii="Times New Roman" w:hAnsi="Times New Roman"/>
          <w:sz w:val="24"/>
          <w:szCs w:val="24"/>
          <w:lang w:eastAsia="ru-RU"/>
        </w:rPr>
        <w:t xml:space="preserve">* Комментарий к Налоговому кодексу РФ, части первой (постатейный) /Автор комментариев и сост. А.Б. Борисов. — М.: Книжный мир, 1999. — С. 37. </w:t>
      </w:r>
    </w:p>
    <w:p w:rsidR="00BA7510" w:rsidRPr="006F367E" w:rsidRDefault="00BA7510" w:rsidP="006F367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F367E">
        <w:rPr>
          <w:rFonts w:ascii="Times New Roman" w:hAnsi="Times New Roman"/>
          <w:sz w:val="24"/>
          <w:szCs w:val="24"/>
          <w:lang w:eastAsia="ru-RU"/>
        </w:rPr>
        <w:t xml:space="preserve">Наиболее спорным является указание на то, что взимание налога происходит </w:t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t>в форме отчуждения</w:t>
      </w:r>
      <w:r w:rsidRPr="006F367E">
        <w:rPr>
          <w:rFonts w:ascii="Times New Roman" w:hAnsi="Times New Roman"/>
          <w:sz w:val="24"/>
          <w:szCs w:val="24"/>
          <w:lang w:eastAsia="ru-RU"/>
        </w:rPr>
        <w:t xml:space="preserve"> принадлежащих органи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зациям и физическим лицам на праве собственности денежных средств. Законодатель в посылке «в форме отчуждения» по-ви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димому имел в виду передачу части собственности в пользу го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 xml:space="preserve">сударства*. </w:t>
      </w:r>
    </w:p>
    <w:p w:rsidR="00BA7510" w:rsidRPr="006F367E" w:rsidRDefault="00BA7510" w:rsidP="006F367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F367E">
        <w:rPr>
          <w:rFonts w:ascii="Times New Roman" w:hAnsi="Times New Roman"/>
          <w:sz w:val="24"/>
          <w:szCs w:val="24"/>
          <w:lang w:eastAsia="ru-RU"/>
        </w:rPr>
        <w:t>* Отчуждать — передавать (имущество) в пользу другого лица, организации, го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 xml:space="preserve">сударства (офиц.) </w:t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t>/Ожегов С.И.</w:t>
      </w:r>
      <w:r w:rsidRPr="006F367E">
        <w:rPr>
          <w:rFonts w:ascii="Times New Roman" w:hAnsi="Times New Roman"/>
          <w:sz w:val="24"/>
          <w:szCs w:val="24"/>
          <w:lang w:eastAsia="ru-RU"/>
        </w:rPr>
        <w:t xml:space="preserve"> Словарь русского языка / Под ред. Н.Ю. Шве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довой. — 23-е изд., испр. — М.: Рус. яз., 199I. — С. 482. В гражданском праве отчуждение — один из способов осу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ществления собственником правомочия распоряжения принад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лежащим ему имуществом, т.е. передача имущества в собствен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ность другого лица. Различают отчуждение возмездное (купля-продажа) и безвозмездное (дарение). Однако закон предусмат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ривает случаи отчуждения, которые осуществляются помимо воли собственника (т.е. в принудительном порядке по решению суда).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  <w:t>Однако с юридической точки зрения, наличие в соответст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вии с законодательством в понятии налога посылки «в форме отчуждения собственности» противоречит нормам Конституции РФ и принятому решению Конституционного Суда РФ по этой проблеме. В п. 3 ст. 35 Конституции РФ установлено, что «никто не может быть лишен своего имущества иначе как по решению суда. Принудительное отчуждение имущества для го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сударственных нужд может быть произведено только при усло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вии предварительного и равноценного возмещения». С точки зрения судебной процедуры, взимание налогов с использовани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ем формы отчуждения собственности влечет за собой предвари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тельное предоставление налогоплательщику равноценного воз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мещения. А это противоречит основному признаку налога — индивидуальной безвозмездности.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  <w:t>В отличие от определения налога в понятии «сбор» отсутст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вует признак принудительного (индивидуально-безвозмездного) характера взимания; плательщику этих денежных средств пре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доставляется право участия или использования материальных и нематериальных объектов, т.е. появляется признак возмездного характера.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  <w:t xml:space="preserve">Согласно п. 2 ст. 8 НК РФ </w:t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t>«Под сбором понимается обяза</w:t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softHyphen/>
        <w:t>тельный взнос, взыскиваемый с организаций и физических лиц, уп</w:t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softHyphen/>
        <w:t>лата которого является одним из условий совершения в интересах плательщиков сборов государственными органами, органами мест</w:t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softHyphen/>
        <w:t>ного самоуправления, иными уполномоченными органами и должно</w:t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softHyphen/>
        <w:t>стными лицами юридически значимых действий, включая предос</w:t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softHyphen/>
        <w:t>тавление определенных прав или выдачу разрешений (лицензий)».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  <w:t>Характерный признак сбора то, что его уплата является од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ним из условий совершения государственными органами, орга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нами местного самоуправления или иными уполномоченными органами и должностными лицами юридически значимых дей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ствий, предоставление определенных прав или выдача разреше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 xml:space="preserve">ний (лицензий). </w:t>
      </w:r>
    </w:p>
    <w:p w:rsidR="00BA7510" w:rsidRPr="006F367E" w:rsidRDefault="00BA7510" w:rsidP="006F367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F367E">
        <w:rPr>
          <w:rFonts w:ascii="Times New Roman" w:hAnsi="Times New Roman"/>
          <w:sz w:val="24"/>
          <w:szCs w:val="24"/>
          <w:lang w:eastAsia="ru-RU"/>
        </w:rPr>
        <w:br/>
        <w:t>По мнению С.Д. Шаталова, отсутствие в определении упо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минания о поступлении сумм сборов в бюджетную систему или внебюджетные фонды может явиться основанием для обсужде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ния вопросов о включении или невключении в налоговую сис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 xml:space="preserve">тему многочисленных сборов неналогового характера, а также дискуссии о правомерности сборов неналогового характера*. </w:t>
      </w:r>
    </w:p>
    <w:p w:rsidR="00BA7510" w:rsidRPr="006F367E" w:rsidRDefault="00BA7510" w:rsidP="006F367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t>* Шаталов С.Д.</w:t>
      </w:r>
      <w:r w:rsidRPr="006F367E">
        <w:rPr>
          <w:rFonts w:ascii="Times New Roman" w:hAnsi="Times New Roman"/>
          <w:sz w:val="24"/>
          <w:szCs w:val="24"/>
          <w:lang w:eastAsia="ru-RU"/>
        </w:rPr>
        <w:t xml:space="preserve"> Комментарий к Налоговому кодексу РФ, части первой (постатейный). - М.: МЦФЭР. 1999. - С. 59. В НК РФ не сформулированы понятия других платежей не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налогового характера, таких, как государственная пошлина, та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 xml:space="preserve">моженные платежи, таможенная пошлина и пр. Это позволяет использовать определения данных терминов из других источников. </w:t>
      </w:r>
    </w:p>
    <w:p w:rsidR="00BA7510" w:rsidRPr="006F367E" w:rsidRDefault="00BA7510" w:rsidP="006F367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F367E">
        <w:rPr>
          <w:rFonts w:ascii="Times New Roman" w:hAnsi="Times New Roman"/>
          <w:sz w:val="24"/>
          <w:szCs w:val="24"/>
          <w:lang w:eastAsia="ru-RU"/>
        </w:rPr>
        <w:br/>
        <w:t xml:space="preserve">Под </w:t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t>государственной пошлиной</w:t>
      </w:r>
      <w:r w:rsidRPr="006F367E">
        <w:rPr>
          <w:rFonts w:ascii="Times New Roman" w:hAnsi="Times New Roman"/>
          <w:sz w:val="24"/>
          <w:szCs w:val="24"/>
          <w:lang w:eastAsia="ru-RU"/>
        </w:rPr>
        <w:t xml:space="preserve"> понимается установленный обязательный и действующий на всей территории Российской Федерации платеж, взимаемый за совершение юридически зна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 xml:space="preserve">чимых действий либо выдачу документов уполномоченными на то органами или должностными лицами*. </w:t>
      </w:r>
    </w:p>
    <w:p w:rsidR="00BA7510" w:rsidRDefault="00BA7510" w:rsidP="006F367E">
      <w:r w:rsidRPr="006F367E">
        <w:rPr>
          <w:rFonts w:ascii="Times New Roman" w:hAnsi="Times New Roman"/>
          <w:sz w:val="24"/>
          <w:szCs w:val="24"/>
          <w:lang w:eastAsia="ru-RU"/>
        </w:rPr>
        <w:t xml:space="preserve">* Закон РФ «О государственной пошлине» от 9 декабря 1991 г. № 2005-1 (в ред. от 13 апреля 1999 г. № 76-ФЗ). </w:t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t>Таможенные платежи</w:t>
      </w:r>
      <w:r w:rsidRPr="006F367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t>—</w:t>
      </w:r>
      <w:r w:rsidRPr="006F367E">
        <w:rPr>
          <w:rFonts w:ascii="Times New Roman" w:hAnsi="Times New Roman"/>
          <w:sz w:val="24"/>
          <w:szCs w:val="24"/>
          <w:lang w:eastAsia="ru-RU"/>
        </w:rPr>
        <w:t xml:space="preserve"> это таможенная пошлина, налоги, таможенные сборы, сборы за выдачу лицензий, плата и другие платежи, взимаемые в установленном порядке таможенными органами РФ. </w:t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t>Таможенная пошлина</w:t>
      </w:r>
      <w:r w:rsidRPr="006F367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t>—</w:t>
      </w:r>
      <w:r w:rsidRPr="006F367E">
        <w:rPr>
          <w:rFonts w:ascii="Times New Roman" w:hAnsi="Times New Roman"/>
          <w:sz w:val="24"/>
          <w:szCs w:val="24"/>
          <w:lang w:eastAsia="ru-RU"/>
        </w:rPr>
        <w:t xml:space="preserve"> это платеж, взимаемый таможенными органами РФ при ввозе товара на таможенную территорию РФ или вывозе товара с этой территории и являющийся неотъемлемым условием такого ввоза или вывоза (п. 18, 19 ст. 18 Таможенного кодекса РФ).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  <w:t>В Российской Федерации реально существуют две формы налогового воздействия: налоговые и неналоговые платежи. В налоговом законодательстве нет разграничения между ними. Такая неопределенность делает возможным «отстранение от уп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латы налогов собственника финансовых средств» и переклады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вать налоговое бремя на третьи лица.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  <w:t>Основные начала и функции налогообложения. Правовое по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строение налоговой системы в Российской Федерации основано на руководящих началах, закрепленных в законах или подза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конных нормативных актах. Базовые основополагающие начала установления налогов и сборов субъектов Российской Федера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ции закреплены в Конституции РФ, Налоговом кодексе РФ.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  <w:t>К основным началам законодательства о налогах и сборах в первую очередь следует отнести: обязательность, безвозмезд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ность и безвозвратность взимания налогов и сборов в государст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венный бюджет.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t>Обязательность</w:t>
      </w:r>
      <w:r w:rsidRPr="006F367E">
        <w:rPr>
          <w:rFonts w:ascii="Times New Roman" w:hAnsi="Times New Roman"/>
          <w:sz w:val="24"/>
          <w:szCs w:val="24"/>
          <w:lang w:eastAsia="ru-RU"/>
        </w:rPr>
        <w:t xml:space="preserve"> представляет собой правовую обязанность налогоплательщика по отношению к государству. В соответст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вии со ст. 57 Конституции РФ «каждый обязан платить законно установленные налоги и сборы». Законодательство о налогах и сборах регулирует властные отношения по установлению, вве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дению и взиманию налогов и сборов в Российской Федерации (ст. 2 НК РФ, часть первая). Эти отношения не зависят от воли участвующих в нем сторон. Налоговые обязательства возникают у налогоплательщика автоматически, если он обладает комплек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сом определенных признаков, указанных в законе. Но законода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тельство должно основываться на признании всеобщности и равенства плательщиков перед налоговым законом. В против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ном случае налицо верховенство законодательной власти в уста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новлении налогов (ст. 57, 71, 76, 105, 106 Конституции РФ). «Законы, устанавливающие новые налоги или ухудшение поло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жения налогоплательщиков, обратной силы не имеют» (ст. 57 Конституции РФ).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t>Безвозмездность</w:t>
      </w:r>
      <w:r w:rsidRPr="006F367E">
        <w:rPr>
          <w:rFonts w:ascii="Times New Roman" w:hAnsi="Times New Roman"/>
          <w:sz w:val="24"/>
          <w:szCs w:val="24"/>
          <w:lang w:eastAsia="ru-RU"/>
        </w:rPr>
        <w:t xml:space="preserve"> означает, что возникновение у налогопла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тельщика обязательства по передаче части своей собственности государству не влечет за собой возникновение у государства обязательства перед налогоплательщиком дать, сделать, предоставить что-либо именно ему. Налог — это индивидуально без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возмездный платеж, взимаемый с организаций и физических лиц в форме отчуждения принадлежащих им на праве собствен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ности денежных средств. Государство обеспечивает жизнедея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тельность всего общества. Поэтому перед конкретным налого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плательщиком государство не имеет никаких обязательств.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t>Безвозвратность</w:t>
      </w:r>
      <w:r w:rsidRPr="006F367E">
        <w:rPr>
          <w:rFonts w:ascii="Times New Roman" w:hAnsi="Times New Roman"/>
          <w:sz w:val="24"/>
          <w:szCs w:val="24"/>
          <w:lang w:eastAsia="ru-RU"/>
        </w:rPr>
        <w:t xml:space="preserve"> означает, что, во-первых, при уплате нало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 xml:space="preserve">гов право собственности на часть денежных средств переходит от налогоплательщиков к государству. </w:t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t>Во-вторых,</w:t>
      </w:r>
      <w:r w:rsidRPr="006F367E">
        <w:rPr>
          <w:rFonts w:ascii="Times New Roman" w:hAnsi="Times New Roman"/>
          <w:sz w:val="24"/>
          <w:szCs w:val="24"/>
          <w:lang w:eastAsia="ru-RU"/>
        </w:rPr>
        <w:t xml:space="preserve"> переход права собственности на сумму налога является абсолютным и не по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рождает у государства обязательств по возврату этой суммы или ее эквивалента налогоплательщику.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  <w:t>Несмотря на властный характер указанной статьи, следует отметить, что налогообложение граждан не носит характера на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казания, т.е. не является мерой ответственности за какие-либо правонарушения. Взимание налогов и сборов налогоплательщик должен понимать как плату за возможность существования и ведения хозяйственной деятельности на данной территории.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  <w:t xml:space="preserve">Согласно следующему основному началу законодательством о налогах и сборах </w:t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t>не допускается установление дифференциро</w:t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softHyphen/>
        <w:t>ванных ставок</w:t>
      </w:r>
      <w:r w:rsidRPr="006F367E">
        <w:rPr>
          <w:rFonts w:ascii="Times New Roman" w:hAnsi="Times New Roman"/>
          <w:sz w:val="24"/>
          <w:szCs w:val="24"/>
          <w:lang w:eastAsia="ru-RU"/>
        </w:rPr>
        <w:t xml:space="preserve"> налогов и сборов, а также налоговых льгот в за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висимости от формы собственности, гражданства физических лиц или места нахождения капитала. Налогообложение не должно носить дискриминационный характер и иметь различ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ное применение исходя из социальных, расовых, национальных, религиозных и иных различий между плательщиками налогов.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t>Недопустимость произвольных налогов и сборов,</w:t>
      </w:r>
      <w:r w:rsidRPr="006F367E">
        <w:rPr>
          <w:rFonts w:ascii="Times New Roman" w:hAnsi="Times New Roman"/>
          <w:sz w:val="24"/>
          <w:szCs w:val="24"/>
          <w:lang w:eastAsia="ru-RU"/>
        </w:rPr>
        <w:t xml:space="preserve"> не имеющих экономического основания, означает, что недопустимы налоги и сборы, препятствующие реализации гражданами своих консти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туционных прав. Установленные законом правила и процедуры взимания части собственности физических лиц и организаций в форме налогов и сборов не должны содержать основания, на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рушающие единое экономическое пространство Российской Федерации, либо ограничивающие свободное перемещение в пределах Российской Федерации продукции (услуг) или финан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совых средств налогоплательщика.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  <w:t>Государство, являющееся субъектом публичного права, взи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мает налоги от имени народа и подотчетно ему в расходовании собранных сумм. Поэтому прерогатива установления налогов и сборов и иных платежей принадлежит исключительно законода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тельной власти. Ни на кого не может быть возложена обязан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ность уплачивать налоги, сборы или иные платежи (обладающие признаками, предусмотренными законом), если они не преду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смотрены Налоговым кодексом РФ либо установлены в ином порядке, чем это определено НК РФ.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  <w:t>Если в процессе правового регулирования налоговых отно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шений или при применении налогового закона возникают кол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лизии, то в НК РФ предусмотрено, что все неустранимые со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мнения, противоречия и неясности актов законодательства о налогах и сборах толкуются в пользу налогоплательщика (пла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тельщика сборов и иных платежей).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  <w:t>Каково же значение налогов в рыночной экономике, какие функции они выполняют в хозяйственном механизме?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  <w:t>Основные функции налогов: фискальная, регулирующая и контрольная.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t>Фискальная функция</w:t>
      </w:r>
      <w:r w:rsidRPr="006F367E">
        <w:rPr>
          <w:rFonts w:ascii="Times New Roman" w:hAnsi="Times New Roman"/>
          <w:sz w:val="24"/>
          <w:szCs w:val="24"/>
          <w:lang w:eastAsia="ru-RU"/>
        </w:rPr>
        <w:t xml:space="preserve"> налогов является основной. Она связана с взиманием части доходов физических лиц и организаций с целью формирования средств в государственном бюджете и во внебюджетных фондах. Эти средства расходуются на социаль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ные услуги, хозяйственные нужды, обеспечение безопасности страны, содержание государственного аппарата и организаций непроизводственной сферы, не имеющих собственных доходов, но необходимых обществу (библиотеки, архивы, театры, музеи, научные и учебные учреждения), реализацию других государст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венных программ. Данная функция отражает основную роль на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логов — формирование государственной казны с целью удовле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творения интересов, необходимых для существования общества и государства в целом.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  <w:t>Следующая важнейшая функция налогов в рыночной эко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 xml:space="preserve">номике — </w:t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t>регулирующая.</w:t>
      </w:r>
      <w:r w:rsidRPr="006F367E">
        <w:rPr>
          <w:rFonts w:ascii="Times New Roman" w:hAnsi="Times New Roman"/>
          <w:sz w:val="24"/>
          <w:szCs w:val="24"/>
          <w:lang w:eastAsia="ru-RU"/>
        </w:rPr>
        <w:t xml:space="preserve"> Дело в том, что в товарно-денежных отношениях проявляется специфическая особенность налогов — возможность государства регулировать социально-экономичес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кие процессы. Эффективно функционирующая рыночная эко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номика — это регулируемая экономика. И центральное место в системе регулирования принадлежит налогам.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  <w:t>Государственное регулирование осуществляется в двух ос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новных направлениях: регулирование рыночных и товарно-денежных отношений; регулирование развития народного хо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зяйства.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  <w:t>Первое направление регулирования рыночной системы не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посредственно с налогами не связано. В данном случае в задачу государства входит создание «правил игры» на рынке. Для этого разрабатываются законы, нормативные акты и иные документы, регулирующие взаимоотношения всех субъектов рыночных от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ношений: производителей продукции, продавцов, покупателей; банков, фондов различного назначения; товарных и фондовых бирж, а также торговых домов, бирж труда и т.п.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  <w:t>Второе направление связано с регулированием социально-экономических процессов путем использования финансово-экономических методов воздействия государства на интересы граждан страны с целью развития экономики общества.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  <w:t xml:space="preserve">Не менее важной функцией налогов является </w:t>
      </w:r>
      <w:r w:rsidRPr="006F367E">
        <w:rPr>
          <w:rFonts w:ascii="Times New Roman" w:hAnsi="Times New Roman"/>
          <w:i/>
          <w:iCs/>
          <w:sz w:val="24"/>
          <w:szCs w:val="24"/>
          <w:lang w:eastAsia="ru-RU"/>
        </w:rPr>
        <w:t>контрольная функция.</w:t>
      </w:r>
      <w:r w:rsidRPr="006F367E">
        <w:rPr>
          <w:rFonts w:ascii="Times New Roman" w:hAnsi="Times New Roman"/>
          <w:sz w:val="24"/>
          <w:szCs w:val="24"/>
          <w:lang w:eastAsia="ru-RU"/>
        </w:rPr>
        <w:t xml:space="preserve"> Ее цель — отслеживать полноту и своевременность по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ступления в государственный бюджет налогов, сборов и иных платежей, а также сопоставлять величину собранных средств с потребностями в них государства и возможностями налогопла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тельщиков. Результатом такого анализа являются рекомендации по реформированию налоговой системы и бюджетной полити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ки. Налоговый контроль проводится должностными лицами на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логовых органов в пределах их компетенции посредством нало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говых проверок. В процессе налогообложения данные органы осуществляют контроль за финансово-хозяйственной деятельно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стью организаций и физических лиц, за получением доходов гражданами, источниками этих доходов, за использованием имущества, в том числе земельных участков. Лишь такая форма проведения налогового контроля позволяет сделать налоги эф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фективным механизмом регулирования экономики страны.</w:t>
      </w:r>
      <w:r w:rsidRPr="006F367E">
        <w:rPr>
          <w:rFonts w:ascii="Times New Roman" w:hAnsi="Times New Roman"/>
          <w:sz w:val="24"/>
          <w:szCs w:val="24"/>
          <w:lang w:eastAsia="ru-RU"/>
        </w:rPr>
        <w:br/>
        <w:t>Рассмотренные функции налоговой системы осуществляются практически одновременно, поэтому их разграничение носит условный характер. Ясно лишь одно: формы и методы государ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ственного воздействия на экономику основаны на социально-экономических отношениях по поводу распределения и пере</w:t>
      </w:r>
      <w:r w:rsidRPr="006F367E">
        <w:rPr>
          <w:rFonts w:ascii="Times New Roman" w:hAnsi="Times New Roman"/>
          <w:sz w:val="24"/>
          <w:szCs w:val="24"/>
          <w:lang w:eastAsia="ru-RU"/>
        </w:rPr>
        <w:softHyphen/>
        <w:t>распределения доходов. Степень этого воздействия определяется социально-экономической направленностью развития данных отношений.</w:t>
      </w:r>
      <w:bookmarkStart w:id="0" w:name="_GoBack"/>
      <w:bookmarkEnd w:id="0"/>
    </w:p>
    <w:sectPr w:rsidR="00BA7510" w:rsidSect="003A1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367E"/>
    <w:rsid w:val="002178F4"/>
    <w:rsid w:val="00351A9F"/>
    <w:rsid w:val="003A1FBF"/>
    <w:rsid w:val="006F367E"/>
    <w:rsid w:val="009D7219"/>
    <w:rsid w:val="00A533D1"/>
    <w:rsid w:val="00B70AE2"/>
    <w:rsid w:val="00BA7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F5CC1-CCD6-4403-B877-DC0B1C6F7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1FBF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6F367E"/>
    <w:pPr>
      <w:spacing w:before="100" w:beforeAutospacing="1" w:after="100" w:afterAutospacing="1" w:line="240" w:lineRule="auto"/>
      <w:outlineLvl w:val="0"/>
    </w:pPr>
    <w:rPr>
      <w:rFonts w:ascii="Times New Roman" w:eastAsia="Calibri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6F367E"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character" w:styleId="a3">
    <w:name w:val="Emphasis"/>
    <w:basedOn w:val="a0"/>
    <w:qFormat/>
    <w:rsid w:val="006F367E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2702</Words>
  <Characters>15407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§ 1</vt:lpstr>
    </vt:vector>
  </TitlesOfParts>
  <Company/>
  <LinksUpToDate>false</LinksUpToDate>
  <CharactersWithSpaces>18073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§ 1</dc:title>
  <dc:subject/>
  <dc:creator>Олег</dc:creator>
  <cp:keywords/>
  <dc:description/>
  <cp:lastModifiedBy>admin</cp:lastModifiedBy>
  <cp:revision>2</cp:revision>
  <dcterms:created xsi:type="dcterms:W3CDTF">2014-04-15T03:05:00Z</dcterms:created>
  <dcterms:modified xsi:type="dcterms:W3CDTF">2014-04-15T03:05:00Z</dcterms:modified>
</cp:coreProperties>
</file>