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9C4" w:rsidRDefault="00FC09C4" w:rsidP="00423D9E">
      <w:pPr>
        <w:pStyle w:val="7"/>
        <w:tabs>
          <w:tab w:val="clear" w:pos="9781"/>
        </w:tabs>
        <w:ind w:firstLine="709"/>
        <w:jc w:val="both"/>
        <w:rPr>
          <w:b/>
          <w:bCs/>
          <w:szCs w:val="28"/>
        </w:rPr>
      </w:pPr>
    </w:p>
    <w:p w:rsidR="00423D9E" w:rsidRPr="00454903" w:rsidRDefault="00423D9E" w:rsidP="00423D9E">
      <w:pPr>
        <w:pStyle w:val="7"/>
        <w:tabs>
          <w:tab w:val="clear" w:pos="9781"/>
        </w:tabs>
        <w:ind w:firstLine="709"/>
        <w:jc w:val="both"/>
        <w:rPr>
          <w:b/>
          <w:bCs/>
          <w:szCs w:val="28"/>
        </w:rPr>
      </w:pPr>
      <w:r w:rsidRPr="00454903">
        <w:rPr>
          <w:b/>
          <w:bCs/>
          <w:szCs w:val="28"/>
        </w:rPr>
        <w:t xml:space="preserve">                                            Содержание</w:t>
      </w:r>
    </w:p>
    <w:p w:rsidR="00423D9E" w:rsidRPr="00454903" w:rsidRDefault="00423D9E" w:rsidP="00423D9E">
      <w:pPr>
        <w:pStyle w:val="7"/>
        <w:tabs>
          <w:tab w:val="clear" w:pos="9781"/>
        </w:tabs>
        <w:ind w:firstLine="709"/>
        <w:jc w:val="both"/>
        <w:rPr>
          <w:b/>
          <w:bCs/>
          <w:szCs w:val="28"/>
        </w:rPr>
      </w:pPr>
    </w:p>
    <w:p w:rsidR="00423D9E" w:rsidRPr="006B7676" w:rsidRDefault="00423D9E" w:rsidP="006B7676">
      <w:pPr>
        <w:spacing w:line="360" w:lineRule="auto"/>
        <w:ind w:firstLine="709"/>
        <w:rPr>
          <w:sz w:val="28"/>
        </w:rPr>
      </w:pPr>
      <w:r w:rsidRPr="006B7676">
        <w:rPr>
          <w:sz w:val="28"/>
        </w:rPr>
        <w:t>Введение……………………………………………………………………….3</w:t>
      </w:r>
    </w:p>
    <w:p w:rsidR="00423D9E" w:rsidRPr="006B7676" w:rsidRDefault="00423D9E" w:rsidP="006B7676">
      <w:pPr>
        <w:spacing w:line="360" w:lineRule="auto"/>
        <w:ind w:firstLine="709"/>
        <w:rPr>
          <w:sz w:val="28"/>
        </w:rPr>
      </w:pPr>
      <w:r w:rsidRPr="006B7676">
        <w:rPr>
          <w:sz w:val="28"/>
        </w:rPr>
        <w:t>1.Особенности  финансов  государственных предприятий</w:t>
      </w:r>
      <w:r w:rsidR="00D63E5A" w:rsidRPr="006B7676">
        <w:rPr>
          <w:sz w:val="28"/>
        </w:rPr>
        <w:t>………………...4</w:t>
      </w:r>
    </w:p>
    <w:p w:rsidR="00D63E5A" w:rsidRPr="006B7676" w:rsidRDefault="00D63E5A" w:rsidP="006B7676">
      <w:pPr>
        <w:spacing w:line="360" w:lineRule="auto"/>
        <w:ind w:firstLine="709"/>
        <w:rPr>
          <w:sz w:val="28"/>
        </w:rPr>
      </w:pPr>
      <w:r w:rsidRPr="006B7676">
        <w:rPr>
          <w:sz w:val="28"/>
        </w:rPr>
        <w:t xml:space="preserve">   1.1. Понятие и специфика финансов государственных предприятий…...4</w:t>
      </w:r>
    </w:p>
    <w:p w:rsidR="00D63E5A" w:rsidRPr="006B7676" w:rsidRDefault="00D63E5A" w:rsidP="006B7676">
      <w:pPr>
        <w:spacing w:line="360" w:lineRule="auto"/>
        <w:ind w:firstLine="709"/>
        <w:rPr>
          <w:sz w:val="28"/>
        </w:rPr>
      </w:pPr>
      <w:r w:rsidRPr="006B7676">
        <w:rPr>
          <w:sz w:val="28"/>
        </w:rPr>
        <w:t xml:space="preserve">   1.2. Особенности финансов государственных  предприятий </w:t>
      </w:r>
    </w:p>
    <w:p w:rsidR="00D63E5A" w:rsidRPr="006B7676" w:rsidRDefault="00D63E5A" w:rsidP="006B7676">
      <w:pPr>
        <w:spacing w:line="360" w:lineRule="auto"/>
        <w:ind w:firstLine="709"/>
        <w:rPr>
          <w:sz w:val="28"/>
        </w:rPr>
      </w:pPr>
      <w:r w:rsidRPr="006B7676">
        <w:rPr>
          <w:sz w:val="28"/>
        </w:rPr>
        <w:t xml:space="preserve">          разных видов……………………………………………………………6</w:t>
      </w:r>
    </w:p>
    <w:p w:rsidR="00423D9E" w:rsidRPr="006B7676" w:rsidRDefault="00423D9E" w:rsidP="006B7676">
      <w:pPr>
        <w:spacing w:line="360" w:lineRule="auto"/>
        <w:ind w:firstLine="709"/>
        <w:rPr>
          <w:sz w:val="28"/>
        </w:rPr>
      </w:pPr>
      <w:r w:rsidRPr="006B7676">
        <w:rPr>
          <w:sz w:val="28"/>
        </w:rPr>
        <w:t>2.Финансов</w:t>
      </w:r>
      <w:r w:rsidR="00D63E5A" w:rsidRPr="006B7676">
        <w:rPr>
          <w:sz w:val="28"/>
        </w:rPr>
        <w:t>ые  системы развивающихся стран……………………………..8</w:t>
      </w:r>
    </w:p>
    <w:p w:rsidR="006B7676" w:rsidRPr="006B7676" w:rsidRDefault="006B7676" w:rsidP="006B767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  2.1. </w:t>
      </w:r>
      <w:r w:rsidRPr="006B7676">
        <w:rPr>
          <w:sz w:val="28"/>
        </w:rPr>
        <w:t>Общая характеристика  финансовых систем развивающихся стран</w:t>
      </w:r>
      <w:r>
        <w:rPr>
          <w:sz w:val="28"/>
        </w:rPr>
        <w:t>...8</w:t>
      </w:r>
    </w:p>
    <w:p w:rsidR="006B7676" w:rsidRPr="006B7676" w:rsidRDefault="006B7676" w:rsidP="006B767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  </w:t>
      </w:r>
      <w:r w:rsidRPr="006B7676">
        <w:rPr>
          <w:sz w:val="28"/>
        </w:rPr>
        <w:t>2.2. Особенности финансовых систем развивающихся стран Америки</w:t>
      </w:r>
      <w:r>
        <w:rPr>
          <w:sz w:val="28"/>
        </w:rPr>
        <w:t>…9</w:t>
      </w:r>
    </w:p>
    <w:p w:rsidR="006B7676" w:rsidRPr="006B7676" w:rsidRDefault="006B7676" w:rsidP="006B767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  </w:t>
      </w:r>
      <w:r w:rsidRPr="006B7676">
        <w:rPr>
          <w:sz w:val="28"/>
        </w:rPr>
        <w:t>2.3. Особенности финансовых систем развивающихся стран Азии</w:t>
      </w:r>
      <w:r>
        <w:rPr>
          <w:sz w:val="28"/>
        </w:rPr>
        <w:t>…….13</w:t>
      </w:r>
    </w:p>
    <w:p w:rsidR="00423D9E" w:rsidRPr="006B7676" w:rsidRDefault="00423D9E" w:rsidP="006B7676">
      <w:pPr>
        <w:spacing w:line="360" w:lineRule="auto"/>
        <w:ind w:firstLine="709"/>
        <w:rPr>
          <w:sz w:val="28"/>
        </w:rPr>
      </w:pPr>
      <w:r w:rsidRPr="006B7676">
        <w:rPr>
          <w:sz w:val="28"/>
        </w:rPr>
        <w:t>Заключе</w:t>
      </w:r>
      <w:r w:rsidR="006B7676">
        <w:rPr>
          <w:sz w:val="28"/>
        </w:rPr>
        <w:t>ние…………………………………………………………………..16</w:t>
      </w:r>
    </w:p>
    <w:p w:rsidR="00423D9E" w:rsidRPr="006B7676" w:rsidRDefault="00423D9E" w:rsidP="006B7676">
      <w:pPr>
        <w:spacing w:line="360" w:lineRule="auto"/>
        <w:ind w:firstLine="709"/>
        <w:rPr>
          <w:sz w:val="28"/>
        </w:rPr>
      </w:pPr>
      <w:r w:rsidRPr="006B7676">
        <w:rPr>
          <w:sz w:val="28"/>
        </w:rPr>
        <w:t>Использованная литерату</w:t>
      </w:r>
      <w:r w:rsidR="006B7676">
        <w:rPr>
          <w:sz w:val="28"/>
        </w:rPr>
        <w:t>ра………………………………………………...17</w:t>
      </w:r>
    </w:p>
    <w:p w:rsidR="00423D9E" w:rsidRDefault="00423D9E" w:rsidP="00170442">
      <w:pPr>
        <w:spacing w:line="360" w:lineRule="auto"/>
        <w:ind w:firstLine="709"/>
        <w:jc w:val="both"/>
        <w:rPr>
          <w:sz w:val="28"/>
        </w:rPr>
      </w:pPr>
    </w:p>
    <w:p w:rsidR="00423D9E" w:rsidRDefault="00423D9E" w:rsidP="00170442">
      <w:pPr>
        <w:spacing w:line="360" w:lineRule="auto"/>
        <w:ind w:firstLine="709"/>
        <w:jc w:val="both"/>
        <w:rPr>
          <w:sz w:val="28"/>
        </w:rPr>
      </w:pPr>
    </w:p>
    <w:p w:rsidR="00423D9E" w:rsidRDefault="00423D9E" w:rsidP="00170442">
      <w:pPr>
        <w:spacing w:line="360" w:lineRule="auto"/>
        <w:ind w:firstLine="709"/>
        <w:jc w:val="both"/>
        <w:rPr>
          <w:sz w:val="28"/>
        </w:rPr>
      </w:pPr>
    </w:p>
    <w:p w:rsidR="001E33F0" w:rsidRDefault="001E33F0" w:rsidP="00170442">
      <w:pPr>
        <w:spacing w:line="360" w:lineRule="auto"/>
        <w:ind w:firstLine="709"/>
        <w:jc w:val="both"/>
        <w:rPr>
          <w:sz w:val="28"/>
        </w:rPr>
      </w:pPr>
    </w:p>
    <w:p w:rsidR="001E33F0" w:rsidRDefault="001E33F0" w:rsidP="00170442">
      <w:pPr>
        <w:spacing w:line="360" w:lineRule="auto"/>
        <w:ind w:firstLine="709"/>
        <w:jc w:val="both"/>
        <w:rPr>
          <w:sz w:val="28"/>
        </w:rPr>
      </w:pPr>
    </w:p>
    <w:p w:rsidR="0047108B" w:rsidRDefault="0047108B" w:rsidP="00170442">
      <w:pPr>
        <w:spacing w:line="360" w:lineRule="auto"/>
        <w:ind w:firstLine="709"/>
        <w:jc w:val="both"/>
        <w:rPr>
          <w:sz w:val="28"/>
        </w:rPr>
      </w:pPr>
    </w:p>
    <w:p w:rsidR="0047108B" w:rsidRDefault="0047108B" w:rsidP="00170442">
      <w:pPr>
        <w:spacing w:line="360" w:lineRule="auto"/>
        <w:ind w:firstLine="709"/>
        <w:jc w:val="both"/>
        <w:rPr>
          <w:sz w:val="28"/>
        </w:rPr>
      </w:pPr>
    </w:p>
    <w:p w:rsidR="0047108B" w:rsidRDefault="0047108B" w:rsidP="00170442">
      <w:pPr>
        <w:spacing w:line="360" w:lineRule="auto"/>
        <w:ind w:firstLine="709"/>
        <w:jc w:val="both"/>
        <w:rPr>
          <w:sz w:val="28"/>
        </w:rPr>
      </w:pPr>
    </w:p>
    <w:p w:rsidR="0047108B" w:rsidRDefault="0047108B" w:rsidP="00170442">
      <w:pPr>
        <w:spacing w:line="360" w:lineRule="auto"/>
        <w:ind w:firstLine="709"/>
        <w:jc w:val="both"/>
        <w:rPr>
          <w:sz w:val="28"/>
        </w:rPr>
      </w:pPr>
    </w:p>
    <w:p w:rsidR="0047108B" w:rsidRDefault="0047108B" w:rsidP="00170442">
      <w:pPr>
        <w:spacing w:line="360" w:lineRule="auto"/>
        <w:ind w:firstLine="709"/>
        <w:jc w:val="both"/>
        <w:rPr>
          <w:sz w:val="28"/>
        </w:rPr>
      </w:pPr>
    </w:p>
    <w:p w:rsidR="0047108B" w:rsidRDefault="0047108B" w:rsidP="00170442">
      <w:pPr>
        <w:spacing w:line="360" w:lineRule="auto"/>
        <w:ind w:firstLine="709"/>
        <w:jc w:val="both"/>
        <w:rPr>
          <w:sz w:val="28"/>
        </w:rPr>
      </w:pPr>
    </w:p>
    <w:p w:rsidR="0047108B" w:rsidRDefault="0047108B" w:rsidP="00170442">
      <w:pPr>
        <w:spacing w:line="360" w:lineRule="auto"/>
        <w:ind w:firstLine="709"/>
        <w:jc w:val="both"/>
        <w:rPr>
          <w:sz w:val="28"/>
        </w:rPr>
      </w:pPr>
    </w:p>
    <w:p w:rsidR="0047108B" w:rsidRDefault="0047108B" w:rsidP="00170442">
      <w:pPr>
        <w:spacing w:line="360" w:lineRule="auto"/>
        <w:ind w:firstLine="709"/>
        <w:jc w:val="both"/>
        <w:rPr>
          <w:sz w:val="28"/>
        </w:rPr>
      </w:pPr>
    </w:p>
    <w:p w:rsidR="0047108B" w:rsidRDefault="0047108B" w:rsidP="00170442">
      <w:pPr>
        <w:spacing w:line="360" w:lineRule="auto"/>
        <w:ind w:firstLine="709"/>
        <w:jc w:val="both"/>
        <w:rPr>
          <w:sz w:val="28"/>
        </w:rPr>
      </w:pPr>
    </w:p>
    <w:p w:rsidR="0047108B" w:rsidRDefault="0047108B" w:rsidP="00170442">
      <w:pPr>
        <w:spacing w:line="360" w:lineRule="auto"/>
        <w:ind w:firstLine="709"/>
        <w:jc w:val="both"/>
        <w:rPr>
          <w:sz w:val="28"/>
        </w:rPr>
      </w:pPr>
    </w:p>
    <w:p w:rsidR="0047108B" w:rsidRDefault="0047108B" w:rsidP="00170442">
      <w:pPr>
        <w:spacing w:line="360" w:lineRule="auto"/>
        <w:ind w:firstLine="709"/>
        <w:jc w:val="both"/>
        <w:rPr>
          <w:sz w:val="28"/>
        </w:rPr>
      </w:pPr>
    </w:p>
    <w:p w:rsidR="0047108B" w:rsidRDefault="0047108B" w:rsidP="00170442">
      <w:pPr>
        <w:spacing w:line="360" w:lineRule="auto"/>
        <w:ind w:firstLine="709"/>
        <w:jc w:val="both"/>
        <w:rPr>
          <w:sz w:val="28"/>
        </w:rPr>
      </w:pPr>
    </w:p>
    <w:p w:rsidR="0047108B" w:rsidRPr="0047108B" w:rsidRDefault="0047108B" w:rsidP="0047108B">
      <w:pPr>
        <w:pStyle w:val="1"/>
        <w:spacing w:before="0" w:after="0" w:line="360" w:lineRule="auto"/>
        <w:ind w:firstLine="720"/>
        <w:jc w:val="both"/>
        <w:rPr>
          <w:b/>
          <w:sz w:val="28"/>
        </w:rPr>
      </w:pPr>
      <w:r>
        <w:rPr>
          <w:b/>
          <w:sz w:val="28"/>
        </w:rPr>
        <w:t xml:space="preserve">                                                 </w:t>
      </w:r>
      <w:r w:rsidRPr="0047108B">
        <w:rPr>
          <w:b/>
          <w:sz w:val="28"/>
        </w:rPr>
        <w:t>Введение</w:t>
      </w:r>
    </w:p>
    <w:p w:rsidR="0047108B" w:rsidRDefault="0047108B" w:rsidP="0047108B">
      <w:pPr>
        <w:pStyle w:val="1"/>
        <w:spacing w:before="0" w:after="0" w:line="360" w:lineRule="auto"/>
        <w:ind w:firstLine="720"/>
        <w:jc w:val="both"/>
        <w:rPr>
          <w:sz w:val="28"/>
        </w:rPr>
      </w:pPr>
    </w:p>
    <w:p w:rsidR="0047108B" w:rsidRDefault="0047108B" w:rsidP="0047108B">
      <w:pPr>
        <w:pStyle w:val="1"/>
        <w:spacing w:before="0" w:after="0"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Важнейшим инструментом экономической политики и регулирования рыночных отношений выступают </w:t>
      </w:r>
      <w:r w:rsidRPr="0047108B">
        <w:rPr>
          <w:sz w:val="28"/>
        </w:rPr>
        <w:t>финансы.</w:t>
      </w:r>
      <w:r>
        <w:rPr>
          <w:sz w:val="28"/>
        </w:rPr>
        <w:t xml:space="preserve"> Они стимулируют или, наоборот, ограничивают развитие отдельных отраслей, создают предпосылки для снижения издержек производства и обращения частных предприятий и фирм, повышения их конкурентоспособности на мировом рынке. Финансы выражают отношения экономического базиса - ту часть производственных отношений, которая связана с планомерным формированием, распределением и использованием фондов денежных средств, предназначенных для расширенного воспроизводства и динамичного развития экономики финансы занимают особое место в экономических отношениях. Финансовые отношения существуют объективно, но имеют конкретные формы проявлений, соответствующие характеру производственных отношений в обществе. </w:t>
      </w:r>
    </w:p>
    <w:p w:rsidR="0047108B" w:rsidRDefault="0047108B" w:rsidP="0047108B">
      <w:pPr>
        <w:pStyle w:val="1"/>
        <w:spacing w:before="0" w:after="0" w:line="360" w:lineRule="auto"/>
        <w:ind w:firstLine="720"/>
        <w:jc w:val="both"/>
        <w:rPr>
          <w:sz w:val="28"/>
        </w:rPr>
      </w:pPr>
      <w:r w:rsidRPr="0047108B">
        <w:rPr>
          <w:sz w:val="28"/>
        </w:rPr>
        <w:t xml:space="preserve">Финансы </w:t>
      </w:r>
      <w:r>
        <w:rPr>
          <w:sz w:val="28"/>
        </w:rPr>
        <w:t xml:space="preserve">- обобщающая экономическая категория, которая характеризует процессы денежной природы и денежные отношения в стране и в обществе.  Сущность финансов, закономерности их развития и роль определяются экономическим строем общества, а также природой и функциями государства. Финансовые отношения опосредуют процесс общественного товарного производства. </w:t>
      </w:r>
    </w:p>
    <w:p w:rsidR="0047108B" w:rsidRPr="0047108B" w:rsidRDefault="0047108B" w:rsidP="0047108B">
      <w:pPr>
        <w:pStyle w:val="1"/>
        <w:spacing w:before="0" w:after="0" w:line="360" w:lineRule="auto"/>
        <w:ind w:firstLine="720"/>
        <w:jc w:val="both"/>
        <w:rPr>
          <w:sz w:val="28"/>
        </w:rPr>
      </w:pPr>
      <w:r>
        <w:rPr>
          <w:sz w:val="28"/>
        </w:rPr>
        <w:t>Таким образом, ф</w:t>
      </w:r>
      <w:r w:rsidRPr="0047108B">
        <w:rPr>
          <w:sz w:val="28"/>
        </w:rPr>
        <w:t xml:space="preserve">инансы </w:t>
      </w:r>
      <w:r>
        <w:rPr>
          <w:sz w:val="28"/>
        </w:rPr>
        <w:t>–</w:t>
      </w:r>
      <w:r w:rsidRPr="0047108B">
        <w:rPr>
          <w:sz w:val="28"/>
        </w:rPr>
        <w:t xml:space="preserve"> </w:t>
      </w:r>
      <w:r>
        <w:rPr>
          <w:sz w:val="28"/>
        </w:rPr>
        <w:t xml:space="preserve">это </w:t>
      </w:r>
      <w:r w:rsidRPr="0047108B">
        <w:rPr>
          <w:sz w:val="28"/>
        </w:rPr>
        <w:t>система сложившихся в обществе экономических отношений по формированию и использованию фондов денежных средств на основе распределения и перераспределения валового общественного продукта и национального дохода.</w:t>
      </w:r>
    </w:p>
    <w:p w:rsidR="00402943" w:rsidRDefault="00402943" w:rsidP="00170442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Цель данной работы рассмотреть:</w:t>
      </w:r>
    </w:p>
    <w:p w:rsidR="0047108B" w:rsidRPr="00402943" w:rsidRDefault="00402943" w:rsidP="00170442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1. О</w:t>
      </w:r>
      <w:r w:rsidRPr="00402943">
        <w:rPr>
          <w:sz w:val="28"/>
        </w:rPr>
        <w:t>собенности  финансов  государственных предприятий</w:t>
      </w:r>
      <w:r>
        <w:rPr>
          <w:sz w:val="28"/>
        </w:rPr>
        <w:t>.</w:t>
      </w:r>
    </w:p>
    <w:p w:rsidR="0047108B" w:rsidRDefault="00402943" w:rsidP="00170442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F26B46">
        <w:rPr>
          <w:sz w:val="28"/>
        </w:rPr>
        <w:t>Финансовые  системы развивающихся стран</w:t>
      </w:r>
    </w:p>
    <w:p w:rsidR="0047108B" w:rsidRDefault="0047108B" w:rsidP="00170442">
      <w:pPr>
        <w:spacing w:line="360" w:lineRule="auto"/>
        <w:ind w:firstLine="709"/>
        <w:jc w:val="both"/>
        <w:rPr>
          <w:sz w:val="28"/>
        </w:rPr>
      </w:pPr>
    </w:p>
    <w:p w:rsidR="0047108B" w:rsidRDefault="0047108B" w:rsidP="00170442">
      <w:pPr>
        <w:spacing w:line="360" w:lineRule="auto"/>
        <w:ind w:firstLine="709"/>
        <w:jc w:val="both"/>
        <w:rPr>
          <w:sz w:val="28"/>
        </w:rPr>
      </w:pPr>
    </w:p>
    <w:p w:rsidR="0047108B" w:rsidRDefault="0047108B" w:rsidP="00170442">
      <w:pPr>
        <w:spacing w:line="360" w:lineRule="auto"/>
        <w:ind w:firstLine="709"/>
        <w:jc w:val="both"/>
        <w:rPr>
          <w:sz w:val="28"/>
        </w:rPr>
      </w:pPr>
    </w:p>
    <w:p w:rsidR="001E33F0" w:rsidRPr="0047108B" w:rsidRDefault="006B019C" w:rsidP="0047108B">
      <w:pPr>
        <w:spacing w:line="360" w:lineRule="auto"/>
        <w:ind w:firstLine="709"/>
        <w:jc w:val="both"/>
        <w:rPr>
          <w:b/>
          <w:sz w:val="28"/>
        </w:rPr>
      </w:pPr>
      <w:r>
        <w:rPr>
          <w:b/>
          <w:sz w:val="28"/>
        </w:rPr>
        <w:t xml:space="preserve">1.Особенности  финансов </w:t>
      </w:r>
      <w:r w:rsidR="0047108B" w:rsidRPr="0047108B">
        <w:rPr>
          <w:b/>
          <w:sz w:val="28"/>
        </w:rPr>
        <w:t>государственных предприятий</w:t>
      </w:r>
    </w:p>
    <w:p w:rsidR="000A366E" w:rsidRPr="000A366E" w:rsidRDefault="000A366E" w:rsidP="001F5138">
      <w:pPr>
        <w:spacing w:line="360" w:lineRule="auto"/>
        <w:ind w:firstLine="709"/>
        <w:jc w:val="both"/>
        <w:rPr>
          <w:b/>
          <w:sz w:val="28"/>
        </w:rPr>
      </w:pPr>
      <w:r w:rsidRPr="000A366E">
        <w:rPr>
          <w:b/>
          <w:sz w:val="28"/>
        </w:rPr>
        <w:t xml:space="preserve">1.1. Понятие и специфика </w:t>
      </w:r>
      <w:r>
        <w:rPr>
          <w:b/>
          <w:sz w:val="28"/>
        </w:rPr>
        <w:t xml:space="preserve">финансов </w:t>
      </w:r>
      <w:r w:rsidRPr="0047108B">
        <w:rPr>
          <w:b/>
          <w:sz w:val="28"/>
        </w:rPr>
        <w:t>государственных предприятий</w:t>
      </w:r>
    </w:p>
    <w:p w:rsidR="000A366E" w:rsidRPr="000A366E" w:rsidRDefault="000A366E" w:rsidP="000A366E">
      <w:pPr>
        <w:spacing w:line="360" w:lineRule="auto"/>
        <w:ind w:firstLine="709"/>
        <w:jc w:val="both"/>
        <w:rPr>
          <w:sz w:val="28"/>
        </w:rPr>
      </w:pPr>
      <w:r w:rsidRPr="000A366E">
        <w:rPr>
          <w:sz w:val="28"/>
        </w:rPr>
        <w:t>Унитарным предприятием</w:t>
      </w:r>
      <w:bookmarkStart w:id="0" w:name="i00344"/>
      <w:bookmarkEnd w:id="0"/>
      <w:r w:rsidRPr="000A366E">
        <w:rPr>
          <w:sz w:val="28"/>
        </w:rPr>
        <w:t xml:space="preserve"> признается коммерческая организация, не наделенная правом собственности на закрепленное за ней собственником имущество. Имущество унитарного предприятия является неделимым и не может быть распределено по вкладам (долям, паям), в том числе между работниками предприятия. Имущество государственного или муниципального унитарного предприятия находится соответственно в государственной или муниципальной собственности и принадлежит такому предприятию на праве хозяйственного ведения (унитарное предприятие, основанное на праве хозяйственного ведения) или оперативного управления (унитарное предприятие, основанное на праве оперативного управления (казенное предприятие)).</w:t>
      </w:r>
    </w:p>
    <w:p w:rsidR="001E33F0" w:rsidRDefault="001E33F0" w:rsidP="001F5138">
      <w:pPr>
        <w:spacing w:line="360" w:lineRule="auto"/>
        <w:ind w:firstLine="709"/>
        <w:jc w:val="both"/>
        <w:rPr>
          <w:sz w:val="28"/>
        </w:rPr>
      </w:pPr>
      <w:r w:rsidRPr="001E33F0">
        <w:rPr>
          <w:sz w:val="28"/>
        </w:rPr>
        <w:t>Финансы государственного (муниципального) унитарного предприятия</w:t>
      </w:r>
      <w:r w:rsidR="001F5138">
        <w:rPr>
          <w:sz w:val="28"/>
        </w:rPr>
        <w:t xml:space="preserve"> </w:t>
      </w:r>
      <w:r w:rsidRPr="001E33F0">
        <w:rPr>
          <w:sz w:val="28"/>
        </w:rPr>
        <w:t>- денежные отношения, возникающие в процессе формирования и использования основных фондов и оборотных средств, производства и продажи продукции, образования, распределения и использования прибыли государственного (муниципаль</w:t>
      </w:r>
      <w:r>
        <w:rPr>
          <w:sz w:val="28"/>
        </w:rPr>
        <w:t xml:space="preserve">ного) унитарного предприятия. </w:t>
      </w:r>
    </w:p>
    <w:p w:rsidR="001F5138" w:rsidRDefault="001E33F0" w:rsidP="001E33F0">
      <w:pPr>
        <w:spacing w:line="360" w:lineRule="auto"/>
        <w:ind w:firstLine="709"/>
        <w:jc w:val="both"/>
        <w:rPr>
          <w:sz w:val="28"/>
        </w:rPr>
      </w:pPr>
      <w:r w:rsidRPr="001E33F0">
        <w:rPr>
          <w:sz w:val="28"/>
        </w:rPr>
        <w:t xml:space="preserve">Специфика организации финансов и имущества унитарных предприятий обусловлена тем, что их учредителем являются федеральные органы государственной власти (органы местного самоуправления): </w:t>
      </w:r>
    </w:p>
    <w:p w:rsidR="001E33F0" w:rsidRDefault="001F5138" w:rsidP="001E33F0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- П</w:t>
      </w:r>
      <w:r w:rsidR="001E33F0" w:rsidRPr="001E33F0">
        <w:rPr>
          <w:sz w:val="28"/>
        </w:rPr>
        <w:t>орядок и источники формирования уставного фонда унитарного предприятия определяются федеральными органами государственной власти и органами местного самоуправления; имущество унитарного предприятия находится в собственности государства (муниципальных органов), является неделимым, не может быть распределено по вкладам между акционерами и работниками предприятия и принадлежит предприятию на праве хозяйственного ведения или оперативного управления; продукция и доходы, полученные унитарным предприятием от использования имущества, а также имущество, приобретенное за счет полученной прибыли, являются собственностью государства (муниципалитетов) и поступают в хозяй</w:t>
      </w:r>
      <w:r w:rsidR="001E33F0">
        <w:rPr>
          <w:sz w:val="28"/>
        </w:rPr>
        <w:t xml:space="preserve">ственное ведение предприятия; </w:t>
      </w:r>
    </w:p>
    <w:p w:rsidR="001E33F0" w:rsidRDefault="001E33F0" w:rsidP="001E33F0">
      <w:pPr>
        <w:spacing w:line="360" w:lineRule="auto"/>
        <w:ind w:firstLine="709"/>
        <w:jc w:val="both"/>
        <w:rPr>
          <w:sz w:val="28"/>
        </w:rPr>
      </w:pPr>
      <w:r w:rsidRPr="001E33F0">
        <w:rPr>
          <w:sz w:val="28"/>
        </w:rPr>
        <w:t>- Унитарное предприятие имеет право продавать принадлежащее ему недвижимое имущество, сдавать его в аренду, отдавать в залог, вносить в качестве вклада в уставный (складочный) капитал хозяйственных обществ или товариществ или иным способом им распоряжаться только с согласия федерального (территориального), (муниципального) органа по управлени</w:t>
      </w:r>
      <w:r>
        <w:rPr>
          <w:sz w:val="28"/>
        </w:rPr>
        <w:t xml:space="preserve">ю государственным имуществом; </w:t>
      </w:r>
    </w:p>
    <w:p w:rsidR="001E33F0" w:rsidRDefault="001E33F0" w:rsidP="001E33F0">
      <w:pPr>
        <w:spacing w:line="360" w:lineRule="auto"/>
        <w:ind w:firstLine="709"/>
        <w:jc w:val="both"/>
        <w:rPr>
          <w:sz w:val="28"/>
        </w:rPr>
      </w:pPr>
      <w:r w:rsidRPr="001E33F0">
        <w:rPr>
          <w:sz w:val="28"/>
        </w:rPr>
        <w:t>- Унитарное предприятие отвечает по своим обязательствам всем принадлежащим ему имуществом, не несет ответственности по обязательствам собственника этого имущества; источниками формирования имущества унитарного предприятия (наряду с общими источниками) являются: имущество, переданное предприятию по решению федеральных (местных) органов исполнительной власти по управлению государственным (муниципальным) имуществом; целевое бюджетное финанс</w:t>
      </w:r>
      <w:r>
        <w:rPr>
          <w:sz w:val="28"/>
        </w:rPr>
        <w:t xml:space="preserve">ирование; дотации из бюджета; </w:t>
      </w:r>
    </w:p>
    <w:p w:rsidR="001E33F0" w:rsidRDefault="001E33F0" w:rsidP="001E33F0">
      <w:pPr>
        <w:spacing w:line="360" w:lineRule="auto"/>
        <w:ind w:firstLine="709"/>
        <w:jc w:val="both"/>
        <w:rPr>
          <w:sz w:val="28"/>
        </w:rPr>
      </w:pPr>
      <w:r w:rsidRPr="001E33F0">
        <w:rPr>
          <w:sz w:val="28"/>
        </w:rPr>
        <w:t>- Унитарное предприятие самостоятельно реализуют производимую ими продукцию и используют чистую прибыль, они могут получать кредиты только при наличии гарантий Правительства РФ, обязаны использовать бюджетные сре</w:t>
      </w:r>
      <w:r>
        <w:rPr>
          <w:sz w:val="28"/>
        </w:rPr>
        <w:t xml:space="preserve">дства по целевому назначению; </w:t>
      </w:r>
    </w:p>
    <w:p w:rsidR="001E33F0" w:rsidRDefault="001E33F0" w:rsidP="001E33F0">
      <w:pPr>
        <w:spacing w:line="360" w:lineRule="auto"/>
        <w:ind w:firstLine="709"/>
        <w:jc w:val="both"/>
        <w:rPr>
          <w:sz w:val="28"/>
        </w:rPr>
      </w:pPr>
      <w:r w:rsidRPr="001E33F0">
        <w:rPr>
          <w:sz w:val="28"/>
        </w:rPr>
        <w:t>- Унитарное предприятие имеют право образовывать за счет чистой прибыли: социальный фонд для решения вопросов укрепления здоровья работников; жилищный фонд, средства которого используются на приобретение и строительство (долевое участие) жилья для работников предприятия, нуждающихся в улучшении жилищных условий; фонд материального поощ</w:t>
      </w:r>
      <w:r>
        <w:rPr>
          <w:sz w:val="28"/>
        </w:rPr>
        <w:t xml:space="preserve">рения работников предприятия; </w:t>
      </w:r>
    </w:p>
    <w:p w:rsidR="001E33F0" w:rsidRPr="001E33F0" w:rsidRDefault="001E33F0" w:rsidP="001E33F0">
      <w:pPr>
        <w:spacing w:line="360" w:lineRule="auto"/>
        <w:ind w:firstLine="709"/>
        <w:jc w:val="both"/>
        <w:rPr>
          <w:sz w:val="28"/>
        </w:rPr>
      </w:pPr>
      <w:r w:rsidRPr="001E33F0">
        <w:rPr>
          <w:sz w:val="28"/>
        </w:rPr>
        <w:t xml:space="preserve">- Права унитарного предприятия по сравнению с акционерными обществами, товариществами с ограниченной ответственностью и другие ограничены в области производства продукции (выбор номенклатуры), установления цен (тарифов) на товары и услуги, в формировании собственных и заемных средств и их использовании, в распределении и использовании прибыли, оплате труда рабочих и служащих и др. </w:t>
      </w:r>
    </w:p>
    <w:p w:rsidR="001E33F0" w:rsidRDefault="001E33F0" w:rsidP="00170442">
      <w:pPr>
        <w:spacing w:line="360" w:lineRule="auto"/>
        <w:ind w:firstLine="709"/>
        <w:jc w:val="both"/>
        <w:rPr>
          <w:sz w:val="28"/>
        </w:rPr>
      </w:pPr>
    </w:p>
    <w:p w:rsidR="006B019C" w:rsidRPr="000A366E" w:rsidRDefault="000A366E" w:rsidP="000A366E">
      <w:pPr>
        <w:spacing w:line="360" w:lineRule="auto"/>
        <w:ind w:firstLine="709"/>
        <w:jc w:val="both"/>
        <w:rPr>
          <w:b/>
          <w:sz w:val="28"/>
        </w:rPr>
      </w:pPr>
      <w:r>
        <w:rPr>
          <w:b/>
          <w:sz w:val="28"/>
        </w:rPr>
        <w:t xml:space="preserve">1.2. </w:t>
      </w:r>
      <w:r w:rsidR="006B019C" w:rsidRPr="000A366E">
        <w:rPr>
          <w:b/>
          <w:sz w:val="28"/>
        </w:rPr>
        <w:t xml:space="preserve">Особенности </w:t>
      </w:r>
      <w:r>
        <w:rPr>
          <w:b/>
          <w:sz w:val="28"/>
        </w:rPr>
        <w:t xml:space="preserve">финансов государственных </w:t>
      </w:r>
      <w:r w:rsidR="006B019C" w:rsidRPr="000A366E">
        <w:rPr>
          <w:b/>
          <w:sz w:val="28"/>
        </w:rPr>
        <w:t xml:space="preserve"> предприятий</w:t>
      </w:r>
      <w:r>
        <w:rPr>
          <w:b/>
          <w:sz w:val="28"/>
        </w:rPr>
        <w:t xml:space="preserve"> разных видов</w:t>
      </w:r>
    </w:p>
    <w:p w:rsidR="006B019C" w:rsidRPr="000A366E" w:rsidRDefault="006B019C" w:rsidP="000A366E">
      <w:pPr>
        <w:spacing w:line="360" w:lineRule="auto"/>
        <w:ind w:firstLine="709"/>
        <w:jc w:val="both"/>
        <w:rPr>
          <w:sz w:val="28"/>
        </w:rPr>
      </w:pPr>
      <w:r w:rsidRPr="000A366E">
        <w:rPr>
          <w:sz w:val="28"/>
        </w:rPr>
        <w:t>Сравнительная характеристика унитарных предприятий представлена в табл</w:t>
      </w:r>
      <w:r w:rsidR="000A366E">
        <w:rPr>
          <w:sz w:val="28"/>
        </w:rPr>
        <w:t>. 1</w:t>
      </w:r>
      <w:r w:rsidRPr="000A366E">
        <w:rPr>
          <w:sz w:val="28"/>
        </w:rPr>
        <w:t>.</w:t>
      </w:r>
    </w:p>
    <w:p w:rsidR="006B019C" w:rsidRPr="000A366E" w:rsidRDefault="000A366E" w:rsidP="000A366E">
      <w:pPr>
        <w:spacing w:line="360" w:lineRule="auto"/>
        <w:ind w:firstLine="709"/>
        <w:jc w:val="right"/>
        <w:rPr>
          <w:sz w:val="28"/>
        </w:rPr>
      </w:pPr>
      <w:r>
        <w:rPr>
          <w:sz w:val="28"/>
        </w:rPr>
        <w:t>Таблица 1</w:t>
      </w:r>
    </w:p>
    <w:p w:rsidR="006B019C" w:rsidRPr="000A366E" w:rsidRDefault="006B019C" w:rsidP="000A366E">
      <w:pPr>
        <w:spacing w:line="360" w:lineRule="auto"/>
        <w:ind w:firstLine="709"/>
        <w:jc w:val="right"/>
        <w:rPr>
          <w:sz w:val="28"/>
        </w:rPr>
      </w:pPr>
      <w:r w:rsidRPr="000A366E">
        <w:rPr>
          <w:sz w:val="28"/>
        </w:rPr>
        <w:t>Сравнительная характеристика унитарных предприятий</w:t>
      </w:r>
    </w:p>
    <w:tbl>
      <w:tblPr>
        <w:tblW w:w="0" w:type="auto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284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52"/>
        <w:gridCol w:w="3903"/>
        <w:gridCol w:w="3903"/>
      </w:tblGrid>
      <w:tr w:rsidR="006B019C" w:rsidRPr="000A366E" w:rsidTr="006B019C">
        <w:tc>
          <w:tcPr>
            <w:tcW w:w="1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Отличительный признак</w:t>
            </w:r>
          </w:p>
        </w:tc>
        <w:tc>
          <w:tcPr>
            <w:tcW w:w="2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Унитарное предприятие, основанное на праве хозяйственного ведения</w:t>
            </w:r>
          </w:p>
        </w:tc>
        <w:tc>
          <w:tcPr>
            <w:tcW w:w="2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Унитарное предприятие, основанное на праве оперативного управления</w:t>
            </w:r>
          </w:p>
        </w:tc>
      </w:tr>
      <w:tr w:rsidR="006B019C" w:rsidRPr="000A366E" w:rsidTr="006B019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Уставный капитал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Минимальный размер для государственных предприятий (ГУП) не менее 5000 МРОТ, для муниципального предприятия (МУП) — не менее 1000 МРОТ. Должен быть оплачен в течение 3 мес. с момента государственной регистрации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 xml:space="preserve">Не формируется </w:t>
            </w:r>
          </w:p>
        </w:tc>
      </w:tr>
      <w:tr w:rsidR="006B019C" w:rsidRPr="000A366E" w:rsidTr="006B019C"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Учредительные документы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Устав, который должен содержать полное и сокращенное наименование предприятия, его местонахождение, цели, предмет, виды деятельности; сведения об органе или органах, осуществляющих полномочия собственника имущества, наименование органа управления, иные сведения</w:t>
            </w:r>
          </w:p>
        </w:tc>
      </w:tr>
      <w:tr w:rsidR="006B019C" w:rsidRPr="000A366E" w:rsidTr="006B019C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B019C" w:rsidRPr="000A366E" w:rsidRDefault="006B019C" w:rsidP="000A366E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Сведения о размере уставного фонда и направлении использования прибыли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Сведения о порядке распределения доходов</w:t>
            </w:r>
          </w:p>
        </w:tc>
      </w:tr>
      <w:tr w:rsidR="006B019C" w:rsidRPr="000A366E" w:rsidTr="006B019C"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 xml:space="preserve">Права собственника имущества 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Принимает решение о создании унитарного предприятия; определяет цели, предмет, виды деятельности; определяет порядок составления, утверждения и установления показателей плана; утверждает устав; принимает решение о реорганизации или ликвидации предприятия; назначает руководителя; согласовывает прием на работу главного бухгалтера; принимает решения об аудиторских проверках; иное</w:t>
            </w:r>
          </w:p>
        </w:tc>
      </w:tr>
      <w:tr w:rsidR="006B019C" w:rsidRPr="000A366E" w:rsidTr="006B019C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B019C" w:rsidRPr="000A366E" w:rsidRDefault="006B019C" w:rsidP="000A366E"/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Формирует уставный фонд предприятия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 xml:space="preserve">Изымает у предприятия излишнее, неиспользуемое или используемое не по назначению имущество; доводит до предприятия обязательные для исполнения заказы на поставки товаров, выполнение работ, услуг для государственных и муниципальных нужд, утверждает смету доходов и расходов </w:t>
            </w:r>
          </w:p>
        </w:tc>
      </w:tr>
      <w:tr w:rsidR="006B019C" w:rsidRPr="000A366E" w:rsidTr="006B019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 xml:space="preserve">Права предприятия по распоряжению принадлежащим ему имуществом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Вправе распоряжаться движимым имуществом самостоятельно. Не вправе продавать недвижимое имущество, сдавать его в аренду, отдавать в залог, вносить в качестве вклада в уставный капитал или иное без согласия собственника имущества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Вправе отчуждать или иным способом распоряжаться принадлежащим ему имуществом только с согласия правительства или уполномоченного им федерального органа исполнительной власти (с согласия уполномоченного органа государственной власти субъекта РФ, уполномоченного органа местного самоуправления)</w:t>
            </w:r>
          </w:p>
        </w:tc>
      </w:tr>
      <w:tr w:rsidR="006B019C" w:rsidRPr="000A366E" w:rsidTr="006B019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 xml:space="preserve">Право собственника на получение прибыли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Собственник имеет право на получение прибыли от использования имущества. Предприятие ежегодно перечисляет в соответствующий бюджет часть прибыли в порядке, размерах и в сроки, определяемые правительством, уполномоченными органами государственной власти субъектов РФ или органами местного самоуправления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 xml:space="preserve">Порядок распределения доходов определяется правительством, уполномоченными органами государственной власти субъектов РФ или органами местного самоуправления </w:t>
            </w:r>
          </w:p>
        </w:tc>
      </w:tr>
      <w:tr w:rsidR="006B019C" w:rsidRPr="000A366E" w:rsidTr="006B019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Ответственность учредителей по обязательствам унитарных предприятий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Не несут ответственности по обязательствам соответствующих унитарных предприятий (за исключением случаев, когда несостоятельность предприятия вызвана собственником его имущества)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 xml:space="preserve">Несут субсидиарную ответственность по обязательствам своих казенных предприятий </w:t>
            </w:r>
          </w:p>
        </w:tc>
      </w:tr>
      <w:tr w:rsidR="006B019C" w:rsidRPr="000A366E" w:rsidTr="006B019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 xml:space="preserve">Степень свободы в реализации предпринимательской функции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 xml:space="preserve">Находятся на полном хозяйственном расчете, имеют широкую самостоятельность и практически те же права, что и частные предприятия (за исключением права назначать руководителя и осуществлять операции с государственным имуществом)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D4063D" w:rsidRPr="000A366E" w:rsidRDefault="006B019C" w:rsidP="000A366E">
            <w:r w:rsidRPr="000A366E">
              <w:t>Реализация предпринимательской функции ограничена прямым государственным управлением по производственным, ценовым, финансовым вопросам. Работают на условиях директивного планирования. Не вправе самостоятельно заключать договоры с потребителями и не вправе отказаться от заключения государственного контракта на поставку товаров (проведение работ, оказание услуг)</w:t>
            </w:r>
          </w:p>
        </w:tc>
      </w:tr>
    </w:tbl>
    <w:p w:rsidR="0047108B" w:rsidRPr="000A366E" w:rsidRDefault="0047108B" w:rsidP="000A366E"/>
    <w:p w:rsidR="0047108B" w:rsidRPr="000A366E" w:rsidRDefault="0047108B" w:rsidP="000A366E"/>
    <w:p w:rsidR="0047108B" w:rsidRDefault="0047108B" w:rsidP="00170442">
      <w:pPr>
        <w:spacing w:line="360" w:lineRule="auto"/>
        <w:ind w:firstLine="709"/>
      </w:pPr>
    </w:p>
    <w:p w:rsidR="0047108B" w:rsidRDefault="0047108B" w:rsidP="00170442">
      <w:pPr>
        <w:spacing w:line="360" w:lineRule="auto"/>
        <w:ind w:firstLine="709"/>
      </w:pPr>
    </w:p>
    <w:p w:rsidR="0047108B" w:rsidRDefault="0047108B" w:rsidP="00170442">
      <w:pPr>
        <w:spacing w:line="360" w:lineRule="auto"/>
        <w:ind w:firstLine="709"/>
      </w:pPr>
    </w:p>
    <w:p w:rsidR="00E1521A" w:rsidRDefault="00E1521A" w:rsidP="00170442">
      <w:pPr>
        <w:spacing w:line="360" w:lineRule="auto"/>
        <w:ind w:firstLine="709"/>
      </w:pPr>
    </w:p>
    <w:p w:rsidR="00E1521A" w:rsidRDefault="00E1521A" w:rsidP="00170442">
      <w:pPr>
        <w:spacing w:line="360" w:lineRule="auto"/>
        <w:ind w:firstLine="709"/>
      </w:pPr>
    </w:p>
    <w:p w:rsidR="00E1521A" w:rsidRDefault="00E1521A" w:rsidP="00170442">
      <w:pPr>
        <w:spacing w:line="360" w:lineRule="auto"/>
        <w:ind w:firstLine="709"/>
      </w:pPr>
    </w:p>
    <w:p w:rsidR="00054DD0" w:rsidRDefault="00054DD0" w:rsidP="00170442">
      <w:pPr>
        <w:spacing w:line="360" w:lineRule="auto"/>
        <w:ind w:firstLine="709"/>
      </w:pPr>
    </w:p>
    <w:p w:rsidR="00054DD0" w:rsidRDefault="00054DD0" w:rsidP="00170442">
      <w:pPr>
        <w:spacing w:line="360" w:lineRule="auto"/>
        <w:ind w:firstLine="709"/>
      </w:pPr>
    </w:p>
    <w:p w:rsidR="00054DD0" w:rsidRDefault="00054DD0" w:rsidP="00170442">
      <w:pPr>
        <w:spacing w:line="360" w:lineRule="auto"/>
        <w:ind w:firstLine="709"/>
      </w:pPr>
    </w:p>
    <w:p w:rsidR="00054DD0" w:rsidRDefault="00054DD0" w:rsidP="00170442">
      <w:pPr>
        <w:spacing w:line="360" w:lineRule="auto"/>
        <w:ind w:firstLine="709"/>
      </w:pPr>
    </w:p>
    <w:p w:rsidR="00054DD0" w:rsidRDefault="00054DD0" w:rsidP="00170442">
      <w:pPr>
        <w:spacing w:line="360" w:lineRule="auto"/>
        <w:ind w:firstLine="709"/>
      </w:pPr>
    </w:p>
    <w:p w:rsidR="00E1521A" w:rsidRDefault="00E1521A" w:rsidP="00170442">
      <w:pPr>
        <w:spacing w:line="360" w:lineRule="auto"/>
        <w:ind w:firstLine="709"/>
      </w:pPr>
    </w:p>
    <w:p w:rsidR="00E1521A" w:rsidRPr="00E1521A" w:rsidRDefault="00E1521A" w:rsidP="00E1521A">
      <w:pPr>
        <w:spacing w:line="360" w:lineRule="auto"/>
        <w:ind w:firstLine="709"/>
        <w:jc w:val="both"/>
        <w:rPr>
          <w:b/>
          <w:sz w:val="28"/>
        </w:rPr>
      </w:pPr>
      <w:r w:rsidRPr="00E1521A">
        <w:rPr>
          <w:b/>
          <w:sz w:val="28"/>
        </w:rPr>
        <w:t xml:space="preserve">2.Финансовые  системы развивающихся стран </w:t>
      </w:r>
    </w:p>
    <w:p w:rsidR="0034701B" w:rsidRPr="0034701B" w:rsidRDefault="0034701B" w:rsidP="0034701B">
      <w:pPr>
        <w:spacing w:line="360" w:lineRule="auto"/>
        <w:ind w:firstLine="709"/>
        <w:jc w:val="both"/>
        <w:rPr>
          <w:sz w:val="28"/>
        </w:rPr>
      </w:pPr>
      <w:r w:rsidRPr="0034701B">
        <w:rPr>
          <w:sz w:val="28"/>
        </w:rPr>
        <w:t>К развивающимся странам</w:t>
      </w:r>
      <w:r>
        <w:rPr>
          <w:sz w:val="28"/>
        </w:rPr>
        <w:t xml:space="preserve"> </w:t>
      </w:r>
      <w:r w:rsidRPr="0034701B">
        <w:rPr>
          <w:sz w:val="28"/>
        </w:rPr>
        <w:t>обычно относят те государства, которые имеют низкие стандарты демократических правительств, свободной рыночной экономики, индустриализации, социальных программ и гарантии прав человека для своих граждан.</w:t>
      </w:r>
    </w:p>
    <w:p w:rsidR="0034701B" w:rsidRDefault="0034701B" w:rsidP="0034701B">
      <w:pPr>
        <w:spacing w:line="360" w:lineRule="auto"/>
        <w:ind w:firstLine="709"/>
        <w:jc w:val="both"/>
        <w:rPr>
          <w:b/>
          <w:sz w:val="28"/>
        </w:rPr>
      </w:pPr>
    </w:p>
    <w:p w:rsidR="0034701B" w:rsidRPr="0034701B" w:rsidRDefault="00E1521A" w:rsidP="0034701B">
      <w:pPr>
        <w:spacing w:line="360" w:lineRule="auto"/>
        <w:ind w:firstLine="709"/>
        <w:jc w:val="both"/>
        <w:rPr>
          <w:b/>
          <w:sz w:val="28"/>
        </w:rPr>
      </w:pPr>
      <w:r w:rsidRPr="00E1521A">
        <w:rPr>
          <w:b/>
          <w:sz w:val="28"/>
        </w:rPr>
        <w:t xml:space="preserve">2.1. Общая характеристика </w:t>
      </w:r>
      <w:r w:rsidR="0047108B" w:rsidRPr="00E1521A">
        <w:rPr>
          <w:b/>
          <w:sz w:val="28"/>
        </w:rPr>
        <w:t xml:space="preserve"> финансо</w:t>
      </w:r>
      <w:r w:rsidRPr="00E1521A">
        <w:rPr>
          <w:b/>
          <w:sz w:val="28"/>
        </w:rPr>
        <w:t>вых систем развивающихся стран</w:t>
      </w:r>
    </w:p>
    <w:p w:rsidR="0047108B" w:rsidRPr="00E1521A" w:rsidRDefault="0047108B" w:rsidP="00E1521A">
      <w:pPr>
        <w:spacing w:line="360" w:lineRule="auto"/>
        <w:ind w:firstLine="709"/>
        <w:jc w:val="both"/>
        <w:rPr>
          <w:sz w:val="28"/>
        </w:rPr>
      </w:pPr>
      <w:r w:rsidRPr="00E1521A">
        <w:rPr>
          <w:sz w:val="28"/>
        </w:rPr>
        <w:t>Финансовые системы развивающихся стран характеризуются большим разнообразием в силу их многочисленности и по причине значительной дифференциации уровней их экономического и финансового развития. Создаются финансовые системы по определенной схеме: сначала создается эффективная денежная система, состояние которой не препятствует развитию производства и не может вызвать кризисы, затем на ее базе - эффективная и мощная кредитная система и уже потом эффективные и мощные финансовые рынки. После этого при наличии достаточно сильной валюты национальная система перераспределения финансовых ресурсов в рамках национальных границ превращается в фактор, имеющий значение для международных финансов. При особо благоприятных условиях - воснову мировой финансовой системы.</w:t>
      </w:r>
    </w:p>
    <w:p w:rsidR="0047108B" w:rsidRPr="00E1521A" w:rsidRDefault="0047108B" w:rsidP="00E1521A">
      <w:pPr>
        <w:spacing w:line="360" w:lineRule="auto"/>
        <w:ind w:firstLine="709"/>
        <w:jc w:val="both"/>
        <w:rPr>
          <w:sz w:val="28"/>
        </w:rPr>
      </w:pPr>
      <w:r w:rsidRPr="00E1521A">
        <w:rPr>
          <w:sz w:val="28"/>
        </w:rPr>
        <w:t>На формирование и использование финансовых ресурсов влияют мотивы сбережения: возрастная структура населения, рост доходов, относительная оценка богатства, пенсионное обеспечение, страхование и т. д. Процесс сбережения в большинстве развивающихся стран происходит в среде, которая существенно отличается от среды в индустриальных странах. Формирование сбережений домашних хозяйств происходит в условиях неразвитости кредитной системы, ограниченного перечня кредитных операций формального сектора.</w:t>
      </w:r>
    </w:p>
    <w:p w:rsidR="0047108B" w:rsidRPr="00E1521A" w:rsidRDefault="0047108B" w:rsidP="00E1521A">
      <w:pPr>
        <w:spacing w:line="360" w:lineRule="auto"/>
        <w:ind w:firstLine="709"/>
        <w:jc w:val="both"/>
        <w:rPr>
          <w:sz w:val="28"/>
        </w:rPr>
      </w:pPr>
      <w:r w:rsidRPr="00E1521A">
        <w:rPr>
          <w:sz w:val="28"/>
        </w:rPr>
        <w:t>На частные сбережения в развивающихся странах оказывают влияние другие факторы, в том числе распределение доходов, уровень прироста населения, дохода на душу населения.</w:t>
      </w:r>
    </w:p>
    <w:p w:rsidR="0047108B" w:rsidRPr="00E1521A" w:rsidRDefault="0047108B" w:rsidP="00E1521A">
      <w:pPr>
        <w:spacing w:line="360" w:lineRule="auto"/>
        <w:ind w:firstLine="709"/>
        <w:jc w:val="both"/>
        <w:rPr>
          <w:sz w:val="28"/>
        </w:rPr>
      </w:pPr>
      <w:r w:rsidRPr="00E1521A">
        <w:rPr>
          <w:sz w:val="28"/>
        </w:rPr>
        <w:t>Формирование сбережений общественного сектора в развивающихся странах также имеет свои особенности. Во многих развивающихся странах в общественном секторе значительное место занимают производственные предприятия, чистый доход которых является источником государственных расходов.</w:t>
      </w:r>
    </w:p>
    <w:p w:rsidR="0047108B" w:rsidRPr="00E1521A" w:rsidRDefault="0047108B" w:rsidP="00E1521A">
      <w:pPr>
        <w:spacing w:line="360" w:lineRule="auto"/>
        <w:ind w:firstLine="709"/>
        <w:jc w:val="both"/>
        <w:rPr>
          <w:sz w:val="28"/>
        </w:rPr>
      </w:pPr>
    </w:p>
    <w:p w:rsidR="00B12A98" w:rsidRPr="00B12A98" w:rsidRDefault="001C6827" w:rsidP="00B12A98">
      <w:pPr>
        <w:spacing w:line="360" w:lineRule="auto"/>
        <w:ind w:firstLine="709"/>
        <w:jc w:val="both"/>
        <w:rPr>
          <w:b/>
          <w:sz w:val="28"/>
        </w:rPr>
      </w:pPr>
      <w:r>
        <w:rPr>
          <w:b/>
          <w:sz w:val="28"/>
        </w:rPr>
        <w:t>2.2</w:t>
      </w:r>
      <w:r w:rsidR="00B12A98" w:rsidRPr="00B12A98">
        <w:rPr>
          <w:b/>
          <w:sz w:val="28"/>
        </w:rPr>
        <w:t>. Особенности финансовых систем развивающихся стран Америки</w:t>
      </w:r>
      <w:r w:rsidR="00EB7665">
        <w:rPr>
          <w:b/>
          <w:sz w:val="28"/>
        </w:rPr>
        <w:t>: Бразилия</w:t>
      </w:r>
    </w:p>
    <w:p w:rsidR="00B12A98" w:rsidRDefault="00B12A98" w:rsidP="00B12A98">
      <w:pPr>
        <w:spacing w:line="360" w:lineRule="auto"/>
        <w:ind w:firstLine="709"/>
        <w:jc w:val="both"/>
        <w:rPr>
          <w:sz w:val="28"/>
        </w:rPr>
      </w:pPr>
      <w:r w:rsidRPr="00B12A98">
        <w:rPr>
          <w:sz w:val="28"/>
        </w:rPr>
        <w:t>Финансовые системы развивающихся стран Америки имеют много общего и тесно связаны между собой. На крупнейшие страны региона — Бразилию, Мексику, Аргентину и Чили — приходится 90% его финансовой структуры. Согласно статистическим данным количество банков в этих странах превышает 400 единиц, их собственные капиталы составляют 50 млрд долларов, депозиты — 265 млрд долларов, кредиты — 300 млрд долларов. Банковская сеть включает 20 тыс. филиалов и обеспечивает работой 600 тыс. человек.</w:t>
      </w:r>
    </w:p>
    <w:p w:rsidR="00B12A98" w:rsidRDefault="00B12A98" w:rsidP="00B12A98">
      <w:pPr>
        <w:spacing w:line="360" w:lineRule="auto"/>
        <w:ind w:firstLine="709"/>
        <w:jc w:val="both"/>
        <w:rPr>
          <w:sz w:val="28"/>
        </w:rPr>
      </w:pPr>
      <w:r w:rsidRPr="00B12A98">
        <w:rPr>
          <w:sz w:val="28"/>
        </w:rPr>
        <w:t>Являясь частью мировой финансовой системы, финансовая система региона, состоящего из развивающихся стран, в числе первых подвергается воздействиям различных неблагоприятных факторов. Ряд кризисов 1995—1998</w:t>
      </w:r>
      <w:r w:rsidR="00EB7665">
        <w:rPr>
          <w:sz w:val="28"/>
        </w:rPr>
        <w:t xml:space="preserve"> и 2008-2011</w:t>
      </w:r>
      <w:r w:rsidRPr="00B12A98">
        <w:rPr>
          <w:sz w:val="28"/>
        </w:rPr>
        <w:t xml:space="preserve"> годов оказал серьёзное воздействие на структуру и общее состояние финансовых и , в частности, банковских сек</w:t>
      </w:r>
      <w:r>
        <w:rPr>
          <w:sz w:val="28"/>
        </w:rPr>
        <w:t>торов латиноамериканских стран.</w:t>
      </w:r>
    </w:p>
    <w:p w:rsidR="00B12A98" w:rsidRDefault="00B12A98" w:rsidP="00B12A98">
      <w:pPr>
        <w:spacing w:line="360" w:lineRule="auto"/>
        <w:ind w:firstLine="709"/>
        <w:jc w:val="both"/>
        <w:rPr>
          <w:sz w:val="28"/>
        </w:rPr>
      </w:pPr>
      <w:r w:rsidRPr="00B12A98">
        <w:rPr>
          <w:sz w:val="28"/>
        </w:rPr>
        <w:t>Для стран региона характерно парадоксальное сочетание низкого уровня банковского обслуживания экономических агентов наряду с перенасыщенностью финансовыми институтами, большинство из которых неконкурентоспособно в условиях рыночной экономики. Наиболее высокий уровень банковского обслу</w:t>
      </w:r>
      <w:r>
        <w:rPr>
          <w:sz w:val="28"/>
        </w:rPr>
        <w:t>живания наблюдается в Чили.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 xml:space="preserve">Латиноамериканские банковские системы </w:t>
      </w:r>
      <w:r>
        <w:rPr>
          <w:sz w:val="28"/>
        </w:rPr>
        <w:t>имеют много общего между собой: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Они прошли испытание банковским кризисом в середине 90-х годов, по результатам которого правительство и центральные банки рассмотренных стран в целом сделали правильные выводы.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Страны региона имеют большой внешний долг, для них ха-рактерны проблемы с бюджетным дефицитом, неуравновешенный внешнеторговый баланс. Эти факторы, негативные при стабильной ситуации в мировой экономике, становятся мощными детонаторами разрушительных процессов в странах региона на кризисных этапах функционирования мировой фи</w:t>
      </w:r>
      <w:r>
        <w:rPr>
          <w:sz w:val="28"/>
        </w:rPr>
        <w:t>нансовой системы.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Непосредственным поводом к началу финансовых кризисов в странах региона стало слабое управление со стороны государства притоком на внутренние рынки иностранного краткосрочного капитала. Для уменьшения в дальнейшем зависимости состояния внутренней финансовой системы от колебаний на мировых финансовых рынках центральные банки применяют искусственные ограничения на приток спекулятивного капитала путем обязательного резервирования его части на специальных недоходных счетах в ЦБ или уплаты специального налога в бюджет страны. Эти методики стандартно применяются в странах, опасающихся структурных перекосов в иностранны</w:t>
      </w:r>
      <w:r>
        <w:rPr>
          <w:sz w:val="28"/>
        </w:rPr>
        <w:t>х инвестициях.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Страны региона, десятилетиями жившие в условиях гипе-ринфляции, научились ценить финансовую стабильность и готовы нести определенные жертвы для ее достижения. Во всех странах, за исключением Венесуэлы, или уже есть независимые центральные банки или их самостоятельность последовательно расширяется. Самостоятельные центральные банки проводят жестк</w:t>
      </w:r>
      <w:r>
        <w:rPr>
          <w:sz w:val="28"/>
        </w:rPr>
        <w:t>ую де-нежно-кредитную политику.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Все банковские системы имеют избыточное число финансо-во-кредитных учреждений, поэтому открытие новых банков имеет масву ограничений, и власти поощряют слияния и по</w:t>
      </w:r>
      <w:r>
        <w:rPr>
          <w:sz w:val="28"/>
        </w:rPr>
        <w:t>глощения банков.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Страны региона имеют большую численность населения, зна-чительную территорию и собственную сырьевую базу. Это делает банковские системы потенциально привлекательными для иностранных банков, испытывающих жесткую конкуренцию на традиционных уже осво</w:t>
      </w:r>
      <w:r>
        <w:rPr>
          <w:sz w:val="28"/>
        </w:rPr>
        <w:t>енных рынках.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Важным последствием кризиса середины 90-х годов стал переход под иностранный контроль не только мелких специализированных кредитных учреждений, но и крупнейших банков региона. Причиной этому стало стремление правительств к скорейшему возрождению финансового рынка и отсутствие конструктивных альтернатив реализации этой задачи кроме открытия внутреннего рынка для ино</w:t>
      </w:r>
      <w:r>
        <w:rPr>
          <w:sz w:val="28"/>
        </w:rPr>
        <w:t>странцев.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Большое количество кредитных учреждений в странах региона не подразумевает плотную филиальную сеть. Перечень и качество оказываемых клиентам услуг значительно худшее, чем в банках развитых стран. Приход на местные рынки иностранных фи-нансово-кредитных учреждений сопровождается внедрением новых форм обслуживания клиентуры, что традиционно позволяло «снимать сливки», т.е. привлекать наиболее обеспечен</w:t>
      </w:r>
      <w:r>
        <w:rPr>
          <w:sz w:val="28"/>
        </w:rPr>
        <w:t>ную и деловую часть рынка.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В странах Меркосур наблюдается зарождение серьезных ин-теграционных процессов. И хотя они пока носят умозрительный характер, не подкреплены общими правовыми нормами организации финансовых рынков, но они имеют право на появление, так как это страны с приблизительно общими уровнями состояния экономики и финансовых рынков, похожими, установленными правительствами, направлениями развития. Вместе с тем пока практически всем банкам Южной Америки присуща строгая ориентация на национальные рынки и отсутствие фи</w:t>
      </w:r>
      <w:r>
        <w:rPr>
          <w:sz w:val="28"/>
        </w:rPr>
        <w:t>лиалов даже в соседних странах.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Наблюдаемое давление США на европейские страны с целью усиления борьбы с отмыванием денег имеет ещё более жесткие формы в отношении соседних стран. В странах региона ужесточается контроль за подозрительными операциями, связанными с мошенническими, спекулятивными сделками, торговлей оружием, отмыванием средств, полученных от наркобизнеса и пр.</w:t>
      </w:r>
      <w:r w:rsidRPr="001C6827">
        <w:rPr>
          <w:sz w:val="28"/>
        </w:rPr>
        <w:br/>
        <w:t>Помимо общего, каждая банковская система имеет свои характерные черты. Приведем резюм</w:t>
      </w:r>
      <w:r>
        <w:rPr>
          <w:sz w:val="28"/>
        </w:rPr>
        <w:t>е в отношении некоторых из них: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Благодаря созданной системе банковского надзора в ходе мас-штабной реформы 1986 года банковской системы Чили, а также введенным еще в 1991 году ограничениям притока в страну спеку-лятивного капитала, финансовый кризис середины 90-х годов оказал менее разрушительные воздействия на финансы и экономику страны.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Одной из особенностей докризисной банковской системы Бразилии было доминирование в ней государственных банков, контролируемых не федеральным правительством, а губернаторами штатов, использовавшими эти банки для финансирования нужд своих штатов. Тем самым, банковская система страны, не имея эффективного частного управления, не имела и централизованного государственного. Осознание неприемлимости такой ситуации подтолкнуло федеральное правительство к ультимативному для губернаторов плану санации балансов госбанков за счет активов штатов с альтернативой перехода банков под контроль феде</w:t>
      </w:r>
      <w:r>
        <w:rPr>
          <w:sz w:val="28"/>
        </w:rPr>
        <w:t>рации.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Страны рассматриваемого региона имеют разную валютную стратегию. Так, например, аргентинская и бразильские денежные единицы строго ориентированы на доллар США, чилийский песо привязан к валютной корзине, состоящей из долларов США, немецкой марки и японской иены. Сальвадор вовсе планирует ввести вместо национальной валюты американ</w:t>
      </w:r>
      <w:r>
        <w:rPr>
          <w:sz w:val="28"/>
        </w:rPr>
        <w:t>ский доллар.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В странах региона применяются различные модели банковского надзора (например, в Чили он осуществляется особым ведомством, автономным о</w:t>
      </w:r>
      <w:r>
        <w:rPr>
          <w:sz w:val="28"/>
        </w:rPr>
        <w:t>т ЦБ, а в Бразилии — самим ЦБ).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Чили имеет «миниатюрный» центральный банк, имеющий маленькую численность и закрывший все свои филиалы. Это объяс-няется концентрацией направлений его деятельности на денеж-но-кредитной политике, поддержании стабильности валютной системы и обслуживании внешнего долга. Деятельность, связанная с необходимостью иметь филиальную сеть, выведена из компетенции ЦБ. Это нечасто встречающаяся схема построения центрального банка, тем более в странах, имеющих большую протяженность. Кстати, она имеет общие черты с реформированной моделью Нацио</w:t>
      </w:r>
      <w:r>
        <w:rPr>
          <w:sz w:val="28"/>
        </w:rPr>
        <w:t>нального банка Казахстана.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• Даже самые, казалось бы, негативные экономические процессы могут иметь также и положительные стороны. Так, например, в Бразилии многолетняя хроническая гиперинфляция стала причиной создания современной и всеохватывающей системы расчетов в режиме ре</w:t>
      </w:r>
      <w:r>
        <w:rPr>
          <w:sz w:val="28"/>
        </w:rPr>
        <w:t>ального времени.</w:t>
      </w:r>
    </w:p>
    <w:p w:rsidR="001C6827" w:rsidRP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Таким образом, банковские системы рассмотренных стран имеют значительный потенциал развития и высокую привлекательность для иностранных финансовых учреждений. Внутренние противоречивые процессы в экономиках этих стран и внешние факторы приводят к периодическому возникновению спадов, которые в связи с невысоким общим развитием местных финансовых систем переходят в область кризиса. Последовательное проведение жесткой экономической политики государственными властями должно постепенно вывести страны из состояния экономической нестабильности. Наблюдаемые положительные тенденции позволяют надеяться на это.</w:t>
      </w:r>
    </w:p>
    <w:p w:rsidR="001C6827" w:rsidRDefault="001C6827" w:rsidP="00B12A98">
      <w:pPr>
        <w:spacing w:line="360" w:lineRule="auto"/>
        <w:ind w:firstLine="709"/>
        <w:jc w:val="both"/>
        <w:rPr>
          <w:sz w:val="28"/>
        </w:rPr>
      </w:pPr>
    </w:p>
    <w:p w:rsidR="001C6827" w:rsidRPr="00B12A98" w:rsidRDefault="001C6827" w:rsidP="001C6827">
      <w:pPr>
        <w:spacing w:line="360" w:lineRule="auto"/>
        <w:ind w:firstLine="709"/>
        <w:jc w:val="both"/>
        <w:rPr>
          <w:b/>
          <w:sz w:val="28"/>
        </w:rPr>
      </w:pPr>
      <w:r>
        <w:rPr>
          <w:b/>
          <w:sz w:val="28"/>
        </w:rPr>
        <w:t>2.3</w:t>
      </w:r>
      <w:r w:rsidRPr="00B12A98">
        <w:rPr>
          <w:b/>
          <w:sz w:val="28"/>
        </w:rPr>
        <w:t>. Особенности финансовых</w:t>
      </w:r>
      <w:r>
        <w:rPr>
          <w:b/>
          <w:sz w:val="28"/>
        </w:rPr>
        <w:t xml:space="preserve"> систем развивающихся стран Азии</w:t>
      </w:r>
    </w:p>
    <w:p w:rsidR="001C6827" w:rsidRDefault="001C6827" w:rsidP="001C6827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К числу новых индустриальных стран (НИС) Азии до недавне</w:t>
      </w:r>
      <w:r>
        <w:rPr>
          <w:sz w:val="28"/>
        </w:rPr>
        <w:softHyphen/>
        <w:t>го времени относили четырех «азиатских тигров»- Республику Корея (Южную Корею), Сингапур, Тайвань и Гонконг. Теперь их нередко называют НИС «первой волны», а к новым индустриальным странам «второй волны» относят Малайзию, Таиланд, Филиппины и Индоне</w:t>
      </w:r>
      <w:r>
        <w:rPr>
          <w:sz w:val="28"/>
        </w:rPr>
        <w:softHyphen/>
        <w:t>зию.</w:t>
      </w:r>
    </w:p>
    <w:p w:rsidR="001C6827" w:rsidRP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При анализе состояния финансовой системы "азиатских тигров" необходимо выделить целый ряд особенностей: общую неразвитость финансовой системы, а в институциональном плане - ее особенный упор на банковский сектор. В большинстве этих стран практически отсутствуют такие элементы обеспечения устойчивости финансовой системы как национальное страхование депозитов, централизованное выделение "проблемных" финансовых учреждений и надзор за ними и т.п. Сравнительно небольшую роль играют так называемые устойчивые консервативные инвесторы (национальные), прежде всего негосударственные пенсионные фонды и страховые компании.</w:t>
      </w:r>
    </w:p>
    <w:p w:rsidR="001C6827" w:rsidRP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Нестабильности системы способствовали и распространенные в новых индустриальных странах многочисленные барьеры, ограничивавшие доступ иностранного капитала к прямому контролю над местными фирмами: в таких условиях большая часть вложений иностранных инвесторов носила портфельный характер.</w:t>
      </w:r>
    </w:p>
    <w:p w:rsidR="001C6827" w:rsidRP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Вместе с тем, недостаточное развитие рыночных отношений, многочисленные проявления административного произвола в банковской сфере еще более ослабляли устойчивость финансовой системы.</w:t>
      </w:r>
    </w:p>
    <w:p w:rsidR="001C6827" w:rsidRP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Медленное развитие рынков ценных бумаг приводило к тому, что частные капиталы притекали в "страны-тигры" как правило в форме не прямых инвестиций, а займов, предоставляемых местным банкам (особенно наглядно эту закономерность можно было проследить в Таиланде и Индонезии). В результате иностранные инвесторы по существу полностью делегировали местным финансовым посредникам ответственность за выбор конечных заемщиков и их контроль. Между тем, компетентность банковского менеджмента оказалась ограниченной, банковский надзор в рассматриваемых странах – слабый.</w:t>
      </w:r>
    </w:p>
    <w:p w:rsidR="001C6827" w:rsidRP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В условиях валютного кризиса серьезную опасность для банковской системы может представлять высокая доля заимствований, но минированных в иностранной валюте (кредиты, полученные от зарубежных инвесторов). Это определяет высокий уровень курсовых рисков, возникающих в случае ухудшения платежного баланса или кризиса доверия к национальной валюте.</w:t>
      </w:r>
    </w:p>
    <w:p w:rsidR="001C6827" w:rsidRP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Таким образом, преобладание в финансовых системах новых индустриальных стран Азии банковского кредитования, отражавшее неразвитость рынков ценных бумаг и практическое отсутствие рынков частных облигаций, стало важнейшим фактором, увеличивающим нестабильность финансовой системы.</w:t>
      </w:r>
    </w:p>
    <w:p w:rsidR="001C6827" w:rsidRP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Уязвимость экономики стран- "тигров" усиливалась также недостаточной "прозрачностью" их финансовых рынков, а также широким распространением нерыночных методов ведения хозяйственных операций: речь идет о "неформальных деловых отношениях", непотизме и коррупции. В некоторых случаях правительство фактически принуждало банки выдавать ссуды конкретным финансовым группам или отраслям промышленности. Безнадежными оказались перспективы возврата большей части прямых бюджетных кредитов отдельным отраслям промышленности.</w:t>
      </w:r>
    </w:p>
    <w:p w:rsidR="001C6827" w:rsidRP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Проблема ликвидности вторичных рынков ценных бумаг связана с недостаточным развитием сети крупных маркет-мейкеров. Основой для поддержания рыночной активности оказывается интенсивное развитие дилерской сети, организация рынка РЕПО и механизмов "дисконтного окна".</w:t>
      </w:r>
    </w:p>
    <w:p w:rsidR="001C6827" w:rsidRP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>Другой проблемой, связанной с функционированием рынка облигаций в развивающихся странах, оказывается оценка рейтингов кредитоспособности. В большинстве стран Восточной Азии в настоящее время существуют рейтинговые агентства. Однако их эффективность в предоставлении своевременной и точной информации, как правило, недостаточно высока. Тем самым еще более сужались возможности  использования  антикризисного  инструментария  (целенаправленная денежно-кредитная или валютная политика, санация банковской системы и др.).</w:t>
      </w:r>
    </w:p>
    <w:p w:rsidR="001C6827" w:rsidRPr="001C6827" w:rsidRDefault="001C6827" w:rsidP="001C6827">
      <w:pPr>
        <w:spacing w:line="360" w:lineRule="auto"/>
        <w:ind w:firstLine="709"/>
        <w:jc w:val="both"/>
        <w:rPr>
          <w:sz w:val="28"/>
        </w:rPr>
      </w:pPr>
      <w:r w:rsidRPr="001C6827">
        <w:rPr>
          <w:sz w:val="28"/>
        </w:rPr>
        <w:t xml:space="preserve">Немаловажным  фактором,  который  ограничивает возможности  маневра правительства в условиях кризиса, является его зависимость от мощных финансово-промышленных группировок, поскольку принятие решительных стабилизационных мер грозит лоббистским группам значительными потерями. Именно такая ситуация свойственна для авторитарных и полу авторитарных режимов "азиатских тигров". </w:t>
      </w:r>
    </w:p>
    <w:p w:rsidR="001C6827" w:rsidRDefault="001C6827" w:rsidP="00E1521A">
      <w:pPr>
        <w:spacing w:line="360" w:lineRule="auto"/>
        <w:ind w:firstLine="709"/>
        <w:jc w:val="both"/>
        <w:rPr>
          <w:sz w:val="28"/>
        </w:rPr>
      </w:pPr>
    </w:p>
    <w:p w:rsidR="002C6634" w:rsidRDefault="002C6634" w:rsidP="00E1521A">
      <w:pPr>
        <w:spacing w:line="360" w:lineRule="auto"/>
        <w:ind w:firstLine="709"/>
        <w:jc w:val="both"/>
        <w:rPr>
          <w:sz w:val="28"/>
        </w:rPr>
      </w:pPr>
    </w:p>
    <w:p w:rsidR="002C6634" w:rsidRDefault="002C6634" w:rsidP="00E1521A">
      <w:pPr>
        <w:spacing w:line="360" w:lineRule="auto"/>
        <w:ind w:firstLine="709"/>
        <w:jc w:val="both"/>
        <w:rPr>
          <w:sz w:val="28"/>
        </w:rPr>
      </w:pPr>
    </w:p>
    <w:p w:rsidR="002C6634" w:rsidRDefault="002C6634" w:rsidP="00E1521A">
      <w:pPr>
        <w:spacing w:line="360" w:lineRule="auto"/>
        <w:ind w:firstLine="709"/>
        <w:jc w:val="both"/>
        <w:rPr>
          <w:sz w:val="28"/>
        </w:rPr>
      </w:pPr>
    </w:p>
    <w:p w:rsidR="002C6634" w:rsidRDefault="002C6634" w:rsidP="00E1521A">
      <w:pPr>
        <w:spacing w:line="360" w:lineRule="auto"/>
        <w:ind w:firstLine="709"/>
        <w:jc w:val="both"/>
        <w:rPr>
          <w:sz w:val="28"/>
        </w:rPr>
      </w:pPr>
    </w:p>
    <w:p w:rsidR="002C6634" w:rsidRDefault="002C6634" w:rsidP="00E1521A">
      <w:pPr>
        <w:spacing w:line="360" w:lineRule="auto"/>
        <w:ind w:firstLine="709"/>
        <w:jc w:val="both"/>
        <w:rPr>
          <w:sz w:val="28"/>
        </w:rPr>
      </w:pPr>
    </w:p>
    <w:p w:rsidR="002C6634" w:rsidRDefault="002C6634" w:rsidP="00E1521A">
      <w:pPr>
        <w:spacing w:line="360" w:lineRule="auto"/>
        <w:ind w:firstLine="709"/>
        <w:jc w:val="both"/>
        <w:rPr>
          <w:sz w:val="28"/>
        </w:rPr>
      </w:pPr>
    </w:p>
    <w:p w:rsidR="002C6634" w:rsidRDefault="002C6634" w:rsidP="00E1521A">
      <w:pPr>
        <w:spacing w:line="360" w:lineRule="auto"/>
        <w:ind w:firstLine="709"/>
        <w:jc w:val="both"/>
        <w:rPr>
          <w:sz w:val="28"/>
        </w:rPr>
      </w:pPr>
    </w:p>
    <w:p w:rsidR="002C6634" w:rsidRDefault="002C6634" w:rsidP="00E1521A">
      <w:pPr>
        <w:spacing w:line="360" w:lineRule="auto"/>
        <w:ind w:firstLine="709"/>
        <w:jc w:val="both"/>
        <w:rPr>
          <w:sz w:val="28"/>
        </w:rPr>
      </w:pPr>
    </w:p>
    <w:p w:rsidR="002C6634" w:rsidRDefault="002C6634" w:rsidP="00E1521A">
      <w:pPr>
        <w:spacing w:line="360" w:lineRule="auto"/>
        <w:ind w:firstLine="709"/>
        <w:jc w:val="both"/>
        <w:rPr>
          <w:sz w:val="28"/>
        </w:rPr>
      </w:pPr>
    </w:p>
    <w:p w:rsidR="002C6634" w:rsidRDefault="002C6634" w:rsidP="00E1521A">
      <w:pPr>
        <w:spacing w:line="360" w:lineRule="auto"/>
        <w:ind w:firstLine="709"/>
        <w:jc w:val="both"/>
        <w:rPr>
          <w:sz w:val="28"/>
        </w:rPr>
      </w:pPr>
    </w:p>
    <w:p w:rsidR="002C6634" w:rsidRDefault="002C6634" w:rsidP="00E1521A">
      <w:pPr>
        <w:spacing w:line="360" w:lineRule="auto"/>
        <w:ind w:firstLine="709"/>
        <w:jc w:val="both"/>
        <w:rPr>
          <w:sz w:val="28"/>
        </w:rPr>
      </w:pPr>
    </w:p>
    <w:p w:rsidR="002C6634" w:rsidRDefault="002C6634" w:rsidP="00E1521A">
      <w:pPr>
        <w:spacing w:line="360" w:lineRule="auto"/>
        <w:ind w:firstLine="709"/>
        <w:jc w:val="both"/>
        <w:rPr>
          <w:sz w:val="28"/>
        </w:rPr>
      </w:pPr>
    </w:p>
    <w:p w:rsidR="007F1769" w:rsidRDefault="007F1769" w:rsidP="00E1521A">
      <w:pPr>
        <w:spacing w:line="360" w:lineRule="auto"/>
        <w:ind w:firstLine="709"/>
        <w:jc w:val="both"/>
        <w:rPr>
          <w:sz w:val="28"/>
        </w:rPr>
      </w:pPr>
    </w:p>
    <w:p w:rsidR="007F1769" w:rsidRPr="007F1769" w:rsidRDefault="007F1769" w:rsidP="00E1521A">
      <w:pPr>
        <w:spacing w:line="360" w:lineRule="auto"/>
        <w:ind w:firstLine="709"/>
        <w:jc w:val="both"/>
        <w:rPr>
          <w:b/>
          <w:sz w:val="28"/>
        </w:rPr>
      </w:pPr>
      <w:r>
        <w:rPr>
          <w:b/>
          <w:sz w:val="28"/>
        </w:rPr>
        <w:t xml:space="preserve">                                       </w:t>
      </w:r>
      <w:r w:rsidRPr="007F1769">
        <w:rPr>
          <w:b/>
          <w:sz w:val="28"/>
        </w:rPr>
        <w:t>Заключение</w:t>
      </w:r>
    </w:p>
    <w:p w:rsidR="007F1769" w:rsidRDefault="007F1769" w:rsidP="00E1521A">
      <w:pPr>
        <w:spacing w:line="360" w:lineRule="auto"/>
        <w:ind w:firstLine="709"/>
        <w:jc w:val="both"/>
        <w:rPr>
          <w:sz w:val="28"/>
        </w:rPr>
      </w:pPr>
    </w:p>
    <w:p w:rsidR="007F1769" w:rsidRDefault="007F1769" w:rsidP="007F1769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1. </w:t>
      </w:r>
      <w:r w:rsidRPr="001E33F0">
        <w:rPr>
          <w:sz w:val="28"/>
        </w:rPr>
        <w:t>Финансы государственного (муниципального) унитарного предприятия</w:t>
      </w:r>
      <w:r>
        <w:rPr>
          <w:sz w:val="28"/>
        </w:rPr>
        <w:t xml:space="preserve"> </w:t>
      </w:r>
      <w:r w:rsidRPr="001E33F0">
        <w:rPr>
          <w:sz w:val="28"/>
        </w:rPr>
        <w:t>- денежные отношения, возникающие в процессе формирования и использования основных фондов и оборотных средств, производства и продажи продукции, образования, распределения и использования прибыли государственного (муниципаль</w:t>
      </w:r>
      <w:r>
        <w:rPr>
          <w:sz w:val="28"/>
        </w:rPr>
        <w:t xml:space="preserve">ного) унитарного предприятия. </w:t>
      </w:r>
    </w:p>
    <w:p w:rsidR="002C6634" w:rsidRDefault="007F1769" w:rsidP="007F1769">
      <w:pPr>
        <w:spacing w:line="360" w:lineRule="auto"/>
        <w:ind w:firstLine="709"/>
        <w:jc w:val="both"/>
        <w:rPr>
          <w:sz w:val="28"/>
        </w:rPr>
      </w:pPr>
      <w:r w:rsidRPr="001E33F0">
        <w:rPr>
          <w:sz w:val="28"/>
        </w:rPr>
        <w:t>Специфика организации финансов и имущества унитарных предприятий обусловлена тем, что их учредителем являются федеральные органы государственной власти (органы местного са</w:t>
      </w:r>
      <w:r>
        <w:rPr>
          <w:sz w:val="28"/>
        </w:rPr>
        <w:t>моуправления).</w:t>
      </w:r>
    </w:p>
    <w:p w:rsidR="007F1769" w:rsidRDefault="007F1769" w:rsidP="007F1769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2.  </w:t>
      </w:r>
      <w:r w:rsidRPr="00E1521A">
        <w:rPr>
          <w:sz w:val="28"/>
        </w:rPr>
        <w:t xml:space="preserve">Финансовые системы развивающихся стран характеризуются большим разнообразием в силу их многочисленности и по причине значительной дифференциации уровней их экономического и финансового развития. </w:t>
      </w:r>
    </w:p>
    <w:p w:rsidR="007F1769" w:rsidRPr="00E1521A" w:rsidRDefault="007F1769" w:rsidP="007F1769">
      <w:pPr>
        <w:spacing w:line="360" w:lineRule="auto"/>
        <w:ind w:firstLine="709"/>
        <w:jc w:val="both"/>
        <w:rPr>
          <w:sz w:val="28"/>
        </w:rPr>
      </w:pPr>
      <w:r w:rsidRPr="00E1521A">
        <w:rPr>
          <w:sz w:val="28"/>
        </w:rPr>
        <w:t>Создаются финансовые системы по определенной схеме: сначала создается эффективная денежная система, состояние которой не препятствует развитию производства и не может вызвать кризисы, затем на ее базе - эффективная и мощная кредитная система и уже потом эффективные и мощные финансовые рынки. После этого при наличии достаточно сильной валюты национальная система перераспределения финансовых ресурсов в рамках национальных границ превращается в фактор, имеющий значение для международных финансов. При особо благоприятных условиях - воснову мировой финансовой системы.</w:t>
      </w:r>
    </w:p>
    <w:p w:rsidR="007F1769" w:rsidRDefault="007F1769" w:rsidP="007F1769">
      <w:pPr>
        <w:spacing w:line="360" w:lineRule="auto"/>
        <w:ind w:firstLine="709"/>
        <w:jc w:val="both"/>
        <w:rPr>
          <w:sz w:val="28"/>
        </w:rPr>
      </w:pPr>
    </w:p>
    <w:p w:rsidR="007F1769" w:rsidRDefault="007F1769" w:rsidP="007F1769">
      <w:pPr>
        <w:spacing w:line="360" w:lineRule="auto"/>
        <w:ind w:firstLine="709"/>
        <w:jc w:val="both"/>
        <w:rPr>
          <w:sz w:val="28"/>
        </w:rPr>
      </w:pPr>
    </w:p>
    <w:p w:rsidR="00F41CE9" w:rsidRDefault="00F41CE9" w:rsidP="007F1769">
      <w:pPr>
        <w:spacing w:line="360" w:lineRule="auto"/>
        <w:ind w:firstLine="709"/>
        <w:jc w:val="both"/>
        <w:rPr>
          <w:sz w:val="28"/>
        </w:rPr>
      </w:pPr>
    </w:p>
    <w:p w:rsidR="00F41CE9" w:rsidRDefault="00F41CE9" w:rsidP="007F1769">
      <w:pPr>
        <w:spacing w:line="360" w:lineRule="auto"/>
        <w:ind w:firstLine="709"/>
        <w:jc w:val="both"/>
        <w:rPr>
          <w:sz w:val="28"/>
        </w:rPr>
      </w:pPr>
    </w:p>
    <w:p w:rsidR="00F41CE9" w:rsidRDefault="00F41CE9" w:rsidP="007F1769">
      <w:pPr>
        <w:spacing w:line="360" w:lineRule="auto"/>
        <w:ind w:firstLine="709"/>
        <w:jc w:val="both"/>
        <w:rPr>
          <w:sz w:val="28"/>
        </w:rPr>
      </w:pPr>
    </w:p>
    <w:p w:rsidR="00F41CE9" w:rsidRDefault="00F41CE9" w:rsidP="007F1769">
      <w:pPr>
        <w:spacing w:line="360" w:lineRule="auto"/>
        <w:ind w:firstLine="709"/>
        <w:jc w:val="both"/>
        <w:rPr>
          <w:sz w:val="28"/>
        </w:rPr>
      </w:pPr>
    </w:p>
    <w:p w:rsidR="00F41CE9" w:rsidRDefault="00F41CE9" w:rsidP="007F1769">
      <w:pPr>
        <w:spacing w:line="360" w:lineRule="auto"/>
        <w:ind w:firstLine="709"/>
        <w:jc w:val="both"/>
        <w:rPr>
          <w:sz w:val="28"/>
        </w:rPr>
      </w:pPr>
    </w:p>
    <w:p w:rsidR="00F41CE9" w:rsidRDefault="00F41CE9" w:rsidP="007F1769">
      <w:pPr>
        <w:spacing w:line="360" w:lineRule="auto"/>
        <w:ind w:firstLine="709"/>
        <w:jc w:val="both"/>
        <w:rPr>
          <w:sz w:val="28"/>
        </w:rPr>
      </w:pPr>
    </w:p>
    <w:p w:rsidR="007F1769" w:rsidRDefault="007F1769" w:rsidP="007F1769">
      <w:pPr>
        <w:spacing w:line="360" w:lineRule="auto"/>
        <w:ind w:firstLine="709"/>
        <w:jc w:val="both"/>
        <w:rPr>
          <w:sz w:val="28"/>
        </w:rPr>
      </w:pPr>
    </w:p>
    <w:p w:rsidR="002C6634" w:rsidRPr="002C6634" w:rsidRDefault="002C6634" w:rsidP="002C6634">
      <w:pPr>
        <w:tabs>
          <w:tab w:val="left" w:pos="9075"/>
        </w:tabs>
        <w:spacing w:line="360" w:lineRule="auto"/>
        <w:ind w:firstLine="709"/>
        <w:jc w:val="both"/>
        <w:rPr>
          <w:b/>
          <w:sz w:val="28"/>
        </w:rPr>
      </w:pPr>
      <w:r w:rsidRPr="002C6634">
        <w:rPr>
          <w:sz w:val="28"/>
        </w:rPr>
        <w:t xml:space="preserve">                               </w:t>
      </w:r>
      <w:r w:rsidR="00F41CE9">
        <w:rPr>
          <w:sz w:val="28"/>
        </w:rPr>
        <w:t xml:space="preserve">  </w:t>
      </w:r>
      <w:r>
        <w:rPr>
          <w:b/>
          <w:sz w:val="28"/>
        </w:rPr>
        <w:t>С</w:t>
      </w:r>
      <w:r w:rsidRPr="002C6634">
        <w:rPr>
          <w:b/>
          <w:sz w:val="28"/>
        </w:rPr>
        <w:t>писок</w:t>
      </w:r>
      <w:r>
        <w:rPr>
          <w:b/>
          <w:sz w:val="28"/>
        </w:rPr>
        <w:t xml:space="preserve"> литературы</w:t>
      </w:r>
    </w:p>
    <w:p w:rsidR="002C6634" w:rsidRPr="002C6634" w:rsidRDefault="002C6634" w:rsidP="002C6634">
      <w:pPr>
        <w:tabs>
          <w:tab w:val="left" w:pos="9075"/>
        </w:tabs>
        <w:spacing w:line="360" w:lineRule="auto"/>
        <w:jc w:val="both"/>
        <w:rPr>
          <w:b/>
          <w:sz w:val="28"/>
        </w:rPr>
      </w:pPr>
    </w:p>
    <w:p w:rsidR="002C6634" w:rsidRPr="00994DC9" w:rsidRDefault="002C6634" w:rsidP="002C6634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</w:rPr>
      </w:pPr>
      <w:r w:rsidRPr="00994DC9">
        <w:rPr>
          <w:sz w:val="28"/>
        </w:rPr>
        <w:t>Аблама</w:t>
      </w:r>
      <w:r w:rsidR="00F41CE9">
        <w:rPr>
          <w:sz w:val="28"/>
        </w:rPr>
        <w:t xml:space="preserve">нов С. Финансовые системы </w:t>
      </w:r>
      <w:r w:rsidRPr="00994DC9">
        <w:rPr>
          <w:sz w:val="28"/>
        </w:rPr>
        <w:t xml:space="preserve">развивающихся стран Америки. // Банковские технологии, 2007, № 7. </w:t>
      </w:r>
    </w:p>
    <w:p w:rsidR="002C6634" w:rsidRPr="00994DC9" w:rsidRDefault="002C6634" w:rsidP="002C6634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</w:rPr>
      </w:pPr>
      <w:r w:rsidRPr="00994DC9">
        <w:rPr>
          <w:sz w:val="28"/>
        </w:rPr>
        <w:t>Леонтьев В.Е., Радковская Н.П. Финансы, деньги, кредит и банки. СПб</w:t>
      </w:r>
      <w:r w:rsidR="00994DC9" w:rsidRPr="00994DC9">
        <w:rPr>
          <w:sz w:val="28"/>
        </w:rPr>
        <w:t>.</w:t>
      </w:r>
      <w:r w:rsidRPr="00994DC9">
        <w:rPr>
          <w:sz w:val="28"/>
        </w:rPr>
        <w:t>:</w:t>
      </w:r>
      <w:r w:rsidR="00994DC9" w:rsidRPr="00994DC9">
        <w:rPr>
          <w:sz w:val="28"/>
        </w:rPr>
        <w:t xml:space="preserve"> Питер,</w:t>
      </w:r>
      <w:r w:rsidRPr="00994DC9">
        <w:rPr>
          <w:sz w:val="28"/>
        </w:rPr>
        <w:t xml:space="preserve"> 2008. </w:t>
      </w:r>
    </w:p>
    <w:p w:rsidR="00994DC9" w:rsidRPr="00994DC9" w:rsidRDefault="002C6634" w:rsidP="00994DC9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</w:rPr>
      </w:pPr>
      <w:r w:rsidRPr="00994DC9">
        <w:rPr>
          <w:bCs/>
          <w:sz w:val="28"/>
        </w:rPr>
        <w:t>Финансы предприятий. / Под ред. Н.В.Колчина, Г.Б.Поляк, и др. - М.: ЮНИТИ-ДАНА, 2008.</w:t>
      </w:r>
    </w:p>
    <w:p w:rsidR="00994DC9" w:rsidRPr="00994DC9" w:rsidRDefault="00994DC9" w:rsidP="00994DC9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</w:rPr>
      </w:pPr>
      <w:r w:rsidRPr="00994DC9">
        <w:rPr>
          <w:sz w:val="28"/>
        </w:rPr>
        <w:t>Финансы. Учебник для вузов / Под ред. А.Г. Грязновой, Е.В. Марченко. - М.: Финансы и ста</w:t>
      </w:r>
      <w:r>
        <w:rPr>
          <w:sz w:val="28"/>
        </w:rPr>
        <w:t>тистика, 2009</w:t>
      </w:r>
      <w:r w:rsidRPr="00994DC9">
        <w:rPr>
          <w:sz w:val="28"/>
        </w:rPr>
        <w:t>.</w:t>
      </w:r>
    </w:p>
    <w:p w:rsidR="00994DC9" w:rsidRPr="00994DC9" w:rsidRDefault="00994DC9" w:rsidP="00994DC9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</w:rPr>
      </w:pPr>
      <w:r w:rsidRPr="00994DC9">
        <w:rPr>
          <w:sz w:val="28"/>
        </w:rPr>
        <w:t>Финансы: Учебник для вузов / под ред. М.В. Романовского, О.В. Врублевской, Б.М. Сабанти.- М.: Юрай</w:t>
      </w:r>
      <w:r>
        <w:rPr>
          <w:sz w:val="28"/>
        </w:rPr>
        <w:t>т-М, 2010</w:t>
      </w:r>
      <w:r w:rsidRPr="00994DC9">
        <w:rPr>
          <w:sz w:val="28"/>
        </w:rPr>
        <w:t>.</w:t>
      </w:r>
    </w:p>
    <w:p w:rsidR="002C6634" w:rsidRPr="002C6634" w:rsidRDefault="002C6634" w:rsidP="00E1521A">
      <w:pPr>
        <w:spacing w:line="360" w:lineRule="auto"/>
        <w:ind w:firstLine="709"/>
        <w:jc w:val="both"/>
        <w:rPr>
          <w:sz w:val="28"/>
        </w:rPr>
      </w:pPr>
      <w:bookmarkStart w:id="1" w:name="_GoBack"/>
      <w:bookmarkEnd w:id="1"/>
    </w:p>
    <w:sectPr w:rsidR="002C6634" w:rsidRPr="002C6634" w:rsidSect="00402943">
      <w:footerReference w:type="even" r:id="rId7"/>
      <w:footerReference w:type="default" r:id="rId8"/>
      <w:pgSz w:w="11906" w:h="16838"/>
      <w:pgMar w:top="1134" w:right="567" w:bottom="1134" w:left="170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063D" w:rsidRDefault="00D4063D">
      <w:r>
        <w:separator/>
      </w:r>
    </w:p>
  </w:endnote>
  <w:endnote w:type="continuationSeparator" w:id="0">
    <w:p w:rsidR="00D4063D" w:rsidRDefault="00D40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1CE9" w:rsidRDefault="00F41CE9" w:rsidP="00D4063D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41CE9" w:rsidRDefault="00F41CE9" w:rsidP="00402943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1CE9" w:rsidRDefault="00F41CE9" w:rsidP="00D4063D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09C4">
      <w:rPr>
        <w:rStyle w:val="a5"/>
        <w:noProof/>
      </w:rPr>
      <w:t>3</w:t>
    </w:r>
    <w:r>
      <w:rPr>
        <w:rStyle w:val="a5"/>
      </w:rPr>
      <w:fldChar w:fldCharType="end"/>
    </w:r>
  </w:p>
  <w:p w:rsidR="00F41CE9" w:rsidRDefault="00F41CE9" w:rsidP="0040294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063D" w:rsidRDefault="00D4063D">
      <w:r>
        <w:separator/>
      </w:r>
    </w:p>
  </w:footnote>
  <w:footnote w:type="continuationSeparator" w:id="0">
    <w:p w:rsidR="00D4063D" w:rsidRDefault="00D406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5936F8"/>
    <w:multiLevelType w:val="hybridMultilevel"/>
    <w:tmpl w:val="0D68ADD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0F4E0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3F3C"/>
    <w:rsid w:val="00054DD0"/>
    <w:rsid w:val="000A366E"/>
    <w:rsid w:val="00170442"/>
    <w:rsid w:val="00174DC9"/>
    <w:rsid w:val="001C6827"/>
    <w:rsid w:val="001E33F0"/>
    <w:rsid w:val="001F5138"/>
    <w:rsid w:val="002C6634"/>
    <w:rsid w:val="0034701B"/>
    <w:rsid w:val="00402943"/>
    <w:rsid w:val="00423D9E"/>
    <w:rsid w:val="0047108B"/>
    <w:rsid w:val="00493F3C"/>
    <w:rsid w:val="0067250B"/>
    <w:rsid w:val="006B019C"/>
    <w:rsid w:val="006B7676"/>
    <w:rsid w:val="006F760D"/>
    <w:rsid w:val="007F1769"/>
    <w:rsid w:val="00994DC9"/>
    <w:rsid w:val="009A21D0"/>
    <w:rsid w:val="00A75AFF"/>
    <w:rsid w:val="00B12A98"/>
    <w:rsid w:val="00B24978"/>
    <w:rsid w:val="00C116C3"/>
    <w:rsid w:val="00D4063D"/>
    <w:rsid w:val="00D63E5A"/>
    <w:rsid w:val="00E1521A"/>
    <w:rsid w:val="00EB7665"/>
    <w:rsid w:val="00F41CE9"/>
    <w:rsid w:val="00FC09C4"/>
    <w:rsid w:val="00FF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648BA8-F0B4-4375-8D54-F1ECE230F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3F3C"/>
    <w:rPr>
      <w:sz w:val="24"/>
      <w:szCs w:val="28"/>
    </w:rPr>
  </w:style>
  <w:style w:type="paragraph" w:styleId="2">
    <w:name w:val="heading 2"/>
    <w:basedOn w:val="a"/>
    <w:next w:val="a"/>
    <w:qFormat/>
    <w:rsid w:val="001E33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</w:rPr>
  </w:style>
  <w:style w:type="paragraph" w:styleId="7">
    <w:name w:val="heading 7"/>
    <w:basedOn w:val="a"/>
    <w:next w:val="a"/>
    <w:qFormat/>
    <w:rsid w:val="00423D9E"/>
    <w:pPr>
      <w:keepNext/>
      <w:tabs>
        <w:tab w:val="left" w:pos="9781"/>
      </w:tabs>
      <w:spacing w:line="360" w:lineRule="auto"/>
      <w:jc w:val="center"/>
      <w:outlineLvl w:val="6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E33F0"/>
    <w:pPr>
      <w:spacing w:before="100" w:beforeAutospacing="1" w:after="100" w:afterAutospacing="1"/>
    </w:pPr>
    <w:rPr>
      <w:szCs w:val="24"/>
    </w:rPr>
  </w:style>
  <w:style w:type="paragraph" w:customStyle="1" w:styleId="1">
    <w:name w:val="Обычный1"/>
    <w:rsid w:val="0047108B"/>
    <w:pPr>
      <w:spacing w:before="100" w:after="100"/>
    </w:pPr>
    <w:rPr>
      <w:snapToGrid w:val="0"/>
      <w:sz w:val="24"/>
    </w:rPr>
  </w:style>
  <w:style w:type="paragraph" w:styleId="a4">
    <w:name w:val="footer"/>
    <w:basedOn w:val="a"/>
    <w:rsid w:val="0040294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02943"/>
  </w:style>
  <w:style w:type="character" w:customStyle="1" w:styleId="-">
    <w:name w:val="опред-е"/>
    <w:basedOn w:val="a0"/>
    <w:rsid w:val="006B019C"/>
    <w:rPr>
      <w:b/>
      <w:bCs/>
    </w:rPr>
  </w:style>
  <w:style w:type="character" w:styleId="a6">
    <w:name w:val="Strong"/>
    <w:basedOn w:val="a0"/>
    <w:qFormat/>
    <w:rsid w:val="006B019C"/>
    <w:rPr>
      <w:b/>
      <w:bCs/>
    </w:rPr>
  </w:style>
  <w:style w:type="character" w:styleId="a7">
    <w:name w:val="Hyperlink"/>
    <w:basedOn w:val="a0"/>
    <w:rsid w:val="000A366E"/>
    <w:rPr>
      <w:color w:val="0000FF"/>
      <w:u w:val="single"/>
    </w:rPr>
  </w:style>
  <w:style w:type="paragraph" w:styleId="20">
    <w:name w:val="Body Text 2"/>
    <w:basedOn w:val="a"/>
    <w:rsid w:val="001C6827"/>
    <w:pPr>
      <w:autoSpaceDE w:val="0"/>
      <w:autoSpaceDN w:val="0"/>
      <w:adjustRightInd w:val="0"/>
      <w:spacing w:line="360" w:lineRule="auto"/>
      <w:jc w:val="both"/>
    </w:pPr>
    <w:rPr>
      <w:sz w:val="28"/>
    </w:rPr>
  </w:style>
  <w:style w:type="paragraph" w:styleId="a8">
    <w:name w:val="footnote text"/>
    <w:basedOn w:val="a"/>
    <w:semiHidden/>
    <w:rsid w:val="002C663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5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44155">
                  <w:marLeft w:val="0"/>
                  <w:marRight w:val="0"/>
                  <w:marTop w:val="240"/>
                  <w:marBottom w:val="9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91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12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3908</Words>
  <Characters>22279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1</Company>
  <LinksUpToDate>false</LinksUpToDate>
  <CharactersWithSpaces>26135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</dc:creator>
  <cp:keywords/>
  <dc:description/>
  <cp:lastModifiedBy>admin</cp:lastModifiedBy>
  <cp:revision>2</cp:revision>
  <dcterms:created xsi:type="dcterms:W3CDTF">2014-04-24T04:56:00Z</dcterms:created>
  <dcterms:modified xsi:type="dcterms:W3CDTF">2014-04-24T04:56:00Z</dcterms:modified>
</cp:coreProperties>
</file>