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МИНИСТЕРСТВО ОБРАЗОВАНИЯ И НАУКИ РОССИЙСКОЙ ФЕДЕРАЦИИ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ФЕДЕРАЛЬНОЕ АГЕНТСТВО ПО ОБРАЗОВАНИЮ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Государственное образовательное учреждение высшего профессионального образования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ТЕХНОЛОГИЧЕСКИЙ ИНСТИТУТ ЮЖНОГО ФЕДЕРАЛЬНОГО УНИВЕРСИТЕТА В      Г. ТАГАНРОГЕ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Реферат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«</w:t>
      </w:r>
      <w:r w:rsidR="000A3D0A" w:rsidRPr="00D74C22">
        <w:rPr>
          <w:b/>
          <w:sz w:val="28"/>
          <w:szCs w:val="28"/>
        </w:rPr>
        <w:t>Федеральная налоговая служба</w:t>
      </w:r>
      <w:r w:rsidRPr="00D74C22">
        <w:rPr>
          <w:b/>
          <w:sz w:val="28"/>
          <w:szCs w:val="28"/>
        </w:rPr>
        <w:t>»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b/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по курсу: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Система государственного и муниципального управления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  <w:t>Выполнил: Стремоус Н. С.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  <w:t xml:space="preserve">          студентка гр. М-95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</w:r>
      <w:r w:rsidRPr="00D74C22">
        <w:rPr>
          <w:sz w:val="28"/>
          <w:szCs w:val="28"/>
        </w:rPr>
        <w:tab/>
        <w:t>Проверил: Брюханова Н. В.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 w:rsidRPr="00D74C22">
        <w:rPr>
          <w:sz w:val="28"/>
          <w:szCs w:val="28"/>
        </w:rPr>
        <w:t>Таганрог</w:t>
      </w:r>
    </w:p>
    <w:p w:rsidR="00650D92" w:rsidRPr="00D74C22" w:rsidRDefault="00650D9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2008 г"/>
        </w:smartTagPr>
        <w:r w:rsidRPr="00D74C22">
          <w:rPr>
            <w:sz w:val="28"/>
            <w:szCs w:val="28"/>
          </w:rPr>
          <w:t>200</w:t>
        </w:r>
        <w:r w:rsidRPr="00D74C22">
          <w:rPr>
            <w:sz w:val="28"/>
            <w:szCs w:val="28"/>
            <w:lang w:val="en-US"/>
          </w:rPr>
          <w:t xml:space="preserve">8 </w:t>
        </w:r>
        <w:r w:rsidRPr="00D74C22">
          <w:rPr>
            <w:sz w:val="28"/>
            <w:szCs w:val="28"/>
          </w:rPr>
          <w:t>г</w:t>
        </w:r>
      </w:smartTag>
      <w:r w:rsidRPr="00D74C22">
        <w:rPr>
          <w:sz w:val="28"/>
          <w:szCs w:val="28"/>
        </w:rPr>
        <w:t>.</w:t>
      </w:r>
    </w:p>
    <w:p w:rsidR="00530443" w:rsidRPr="00D74C22" w:rsidRDefault="00D74C22" w:rsidP="00D74C22">
      <w:pPr>
        <w:widowControl w:val="0"/>
        <w:suppressAutoHyphens/>
        <w:spacing w:before="0" w:after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A3D0A" w:rsidRPr="00D74C22">
        <w:rPr>
          <w:b/>
          <w:sz w:val="28"/>
          <w:szCs w:val="28"/>
        </w:rPr>
        <w:lastRenderedPageBreak/>
        <w:t>Оглавление: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A627DA" w:rsidRPr="00D74C22" w:rsidRDefault="00A627DA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  <w:r w:rsidRPr="00D74C22">
        <w:rPr>
          <w:sz w:val="28"/>
          <w:szCs w:val="28"/>
        </w:rPr>
        <w:t>ВВЕДЕНИЕ</w:t>
      </w:r>
    </w:p>
    <w:p w:rsidR="00A627DA" w:rsidRPr="00D74C22" w:rsidRDefault="00520728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  <w:r w:rsidRPr="00D74C22">
        <w:rPr>
          <w:sz w:val="28"/>
          <w:szCs w:val="28"/>
        </w:rPr>
        <w:t xml:space="preserve">§1. </w:t>
      </w:r>
      <w:r w:rsidR="00A627DA" w:rsidRPr="00D74C22">
        <w:rPr>
          <w:sz w:val="28"/>
          <w:szCs w:val="28"/>
        </w:rPr>
        <w:t>СИСТЕМА НАЛОГОВЫХ ОРГАНОВ РОССИЙСКОЙ ФЕДЕРАЦИИ И</w:t>
      </w:r>
    </w:p>
    <w:p w:rsidR="00A627DA" w:rsidRPr="00D74C22" w:rsidRDefault="00A627DA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  <w:r w:rsidRPr="00D74C22">
        <w:rPr>
          <w:sz w:val="28"/>
          <w:szCs w:val="28"/>
        </w:rPr>
        <w:t>ОРГАНИЗАЦИЯ ФЕДЕРАЛЬНОЙ НАЛОГОВОЙ 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  <w:r w:rsidRPr="00D74C22">
        <w:rPr>
          <w:sz w:val="28"/>
          <w:szCs w:val="28"/>
        </w:rPr>
        <w:t>§2. ГЛАВНЫЕ ЗАДАЧИ И ОСНОВНЫЕ ОБЯЗАННОСТИ НАЛОГОВЫХ ОРГАНОВ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§3. УПРАВЛЕНИЕ ФЕДЕРАЛЬНОЙ НАЛОГОВОЙ 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ИНСПЕКЦИИ ФЕДЕРАЛЬНОЙ НАЛОГОВОЙ 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МЕЖРЕГИОНАЛЬНАЯ ИНСПЕКЦИЯ ФЕДЕРАЛЬНОЙ НАЛОГОВОЙ 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§4. ВЗАИМОДЕЙСТВИЕ СИСТЕМЫ НАЛОГОВЫХ ОРГАНОВ С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ГОСУДАРСТВЕННЫМИ ОРГАНАМИ ВЛАСТИ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§5. СТРУКТУРА И ФУНКЦИИ ФНС ПО ГОРОДУ ТАГАНРОГУ</w:t>
      </w:r>
    </w:p>
    <w:p w:rsidR="00520728" w:rsidRPr="00D74C22" w:rsidRDefault="00520728" w:rsidP="00D74C22">
      <w:pPr>
        <w:pStyle w:val="3"/>
        <w:spacing w:line="360" w:lineRule="auto"/>
        <w:ind w:firstLine="0"/>
        <w:jc w:val="left"/>
        <w:rPr>
          <w:szCs w:val="28"/>
        </w:rPr>
      </w:pPr>
      <w:r w:rsidRPr="00D74C22">
        <w:rPr>
          <w:szCs w:val="28"/>
        </w:rPr>
        <w:t>ЗАКЛЮЧЕНИЕ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rPr>
          <w:sz w:val="28"/>
          <w:szCs w:val="28"/>
        </w:rPr>
      </w:pPr>
      <w:r w:rsidRPr="00D74C22">
        <w:rPr>
          <w:sz w:val="28"/>
          <w:szCs w:val="28"/>
        </w:rPr>
        <w:t>ЛИТЕРАТУРА</w:t>
      </w:r>
    </w:p>
    <w:p w:rsidR="000A3D0A" w:rsidRPr="00D74C22" w:rsidRDefault="00D74C22" w:rsidP="00D74C22">
      <w:pPr>
        <w:widowControl w:val="0"/>
        <w:suppressAutoHyphens/>
        <w:spacing w:before="0" w:after="0"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A279DD" w:rsidRPr="00D74C22">
        <w:rPr>
          <w:b/>
          <w:sz w:val="28"/>
          <w:szCs w:val="28"/>
        </w:rPr>
        <w:t>ВВЕДЕНИЕ</w:t>
      </w:r>
    </w:p>
    <w:p w:rsidR="00D74C22" w:rsidRDefault="00D74C22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Налогообложение известно с тех пор, как существует государство. К настоящему времени достоверно установлено, что первые материальные свидетельства о налогах относятся к 3300-3200 годам до н. э. Немногим позже появились и первые специализированные органы, занимающиеся сбором налогов.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Современную историю налоговой системы России ведут с </w:t>
      </w:r>
      <w:smartTag w:uri="urn:schemas-microsoft-com:office:smarttags" w:element="metricconverter">
        <w:smartTagPr>
          <w:attr w:name="ProductID" w:val="1918 г"/>
        </w:smartTagPr>
        <w:r w:rsidRPr="00D74C22">
          <w:rPr>
            <w:sz w:val="28"/>
            <w:szCs w:val="28"/>
          </w:rPr>
          <w:t>1918 г</w:t>
        </w:r>
      </w:smartTag>
      <w:r w:rsidRPr="00D74C22">
        <w:rPr>
          <w:sz w:val="28"/>
          <w:szCs w:val="28"/>
        </w:rPr>
        <w:t>, когда была разрушена система налоговых органов Российской империи и начали создаваться новые структуры.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Декретом Совета Народных комиссаров от </w:t>
      </w:r>
      <w:r w:rsidRPr="00D74C22">
        <w:rPr>
          <w:b/>
          <w:sz w:val="28"/>
          <w:szCs w:val="28"/>
        </w:rPr>
        <w:t xml:space="preserve">31 октября </w:t>
      </w:r>
      <w:smartTag w:uri="urn:schemas-microsoft-com:office:smarttags" w:element="metricconverter">
        <w:smartTagPr>
          <w:attr w:name="ProductID" w:val="1918 г"/>
        </w:smartTagPr>
        <w:r w:rsidRPr="00D74C22">
          <w:rPr>
            <w:b/>
            <w:sz w:val="28"/>
            <w:szCs w:val="28"/>
          </w:rPr>
          <w:t>1918 г</w:t>
        </w:r>
      </w:smartTag>
      <w:r w:rsidRPr="00D74C22">
        <w:rPr>
          <w:b/>
          <w:sz w:val="28"/>
          <w:szCs w:val="28"/>
        </w:rPr>
        <w:t>.</w:t>
      </w:r>
      <w:r w:rsidRPr="00D74C22">
        <w:rPr>
          <w:sz w:val="28"/>
          <w:szCs w:val="28"/>
        </w:rPr>
        <w:t xml:space="preserve"> утверждено Положение об организации финансовых отделов губернских и уездных исполкомов. Одновременно были упразднены ранее действовавшие налоговые органы.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Перемены, происходившие в стране в конце 80-х – начале 90-х гг. затронули и сферу налогообложения. В результате реорганизации на основе существовавших налоговых органов в </w:t>
      </w:r>
      <w:r w:rsidRPr="00D74C22">
        <w:rPr>
          <w:b/>
          <w:sz w:val="28"/>
          <w:szCs w:val="28"/>
        </w:rPr>
        <w:t>1990 году</w:t>
      </w:r>
      <w:r w:rsidRPr="00D74C22">
        <w:rPr>
          <w:sz w:val="28"/>
          <w:szCs w:val="28"/>
        </w:rPr>
        <w:t xml:space="preserve"> созданы: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Главная государственная налоговая инспекция министерства финансов СССР;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Государственные налоговые инспекции министерств финансов союзных республик;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Государственные налоговые инспекции министерств финансов автономных республик;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Государственные налоговые инспекции финансовых аппаратов областей, краев, округов, городов, районов. 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Государственные налоговые инспекции различных уровней выполняя возложенные на них задачи, подчинялись соответствующим министерствам финансов и их аппаратам на местах, а также вышестоящим инспекциям. 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В </w:t>
      </w:r>
      <w:r w:rsidRPr="00D74C22">
        <w:rPr>
          <w:b/>
          <w:sz w:val="28"/>
          <w:szCs w:val="28"/>
        </w:rPr>
        <w:t xml:space="preserve">1991 - </w:t>
      </w:r>
      <w:smartTag w:uri="urn:schemas-microsoft-com:office:smarttags" w:element="metricconverter">
        <w:smartTagPr>
          <w:attr w:name="ProductID" w:val="1992 г"/>
        </w:smartTagPr>
        <w:r w:rsidRPr="00D74C22">
          <w:rPr>
            <w:b/>
            <w:sz w:val="28"/>
            <w:szCs w:val="28"/>
          </w:rPr>
          <w:t>1992 г</w:t>
        </w:r>
      </w:smartTag>
      <w:r w:rsidRPr="00D74C22">
        <w:rPr>
          <w:b/>
          <w:sz w:val="28"/>
          <w:szCs w:val="28"/>
        </w:rPr>
        <w:t>.</w:t>
      </w:r>
      <w:r w:rsidRPr="00D74C22">
        <w:rPr>
          <w:sz w:val="28"/>
          <w:szCs w:val="28"/>
        </w:rPr>
        <w:t xml:space="preserve"> состоялось создание единой централизованной Государственной налогов</w:t>
      </w:r>
      <w:r w:rsidR="00A279DD" w:rsidRPr="00D74C22">
        <w:rPr>
          <w:sz w:val="28"/>
          <w:szCs w:val="28"/>
        </w:rPr>
        <w:t xml:space="preserve">ой службы Российской Федерации. </w:t>
      </w:r>
      <w:r w:rsidRPr="00D74C22">
        <w:rPr>
          <w:sz w:val="28"/>
          <w:szCs w:val="28"/>
        </w:rPr>
        <w:t xml:space="preserve">Единая централизованная система налоговых органов состояла из: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Государственной налоговой службы Российской Федерации (ГНС РФ);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Государственных налоговых инспекций (ГНИ) республик в составе Российской Федерации, краев, областей, автономных образований, городов с районным делением; </w:t>
      </w:r>
    </w:p>
    <w:p w:rsidR="000A3D0A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</w:t>
      </w:r>
      <w:r w:rsidR="000A3D0A" w:rsidRPr="00D74C22">
        <w:rPr>
          <w:sz w:val="28"/>
          <w:szCs w:val="28"/>
        </w:rPr>
        <w:t xml:space="preserve">Государственных налоговых инспекций (ГНИ) по районам, городам без районного деления и районным в городах. 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1996 г"/>
        </w:smartTagPr>
        <w:r w:rsidRPr="00D74C22">
          <w:rPr>
            <w:b/>
            <w:sz w:val="28"/>
            <w:szCs w:val="28"/>
          </w:rPr>
          <w:t>1996 г</w:t>
        </w:r>
      </w:smartTag>
      <w:r w:rsidRPr="00D74C22">
        <w:rPr>
          <w:b/>
          <w:sz w:val="28"/>
          <w:szCs w:val="28"/>
        </w:rPr>
        <w:t>.</w:t>
      </w:r>
      <w:r w:rsidRPr="00D74C22">
        <w:rPr>
          <w:sz w:val="28"/>
          <w:szCs w:val="28"/>
        </w:rPr>
        <w:t xml:space="preserve"> создана Всероссийская государственная налоговая академия Государственной налоговой службы России. Кроме того, при Правительстве РФ действует Институт налогов и налогообложения Финансовой академии. </w:t>
      </w:r>
    </w:p>
    <w:p w:rsidR="000A3D0A" w:rsidRPr="00D74C22" w:rsidRDefault="000A3D0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В конце </w:t>
      </w:r>
      <w:smartTag w:uri="urn:schemas-microsoft-com:office:smarttags" w:element="metricconverter">
        <w:smartTagPr>
          <w:attr w:name="ProductID" w:val="1998 г"/>
        </w:smartTagPr>
        <w:r w:rsidRPr="00D74C22">
          <w:rPr>
            <w:b/>
            <w:sz w:val="28"/>
            <w:szCs w:val="28"/>
          </w:rPr>
          <w:t>1998 г</w:t>
        </w:r>
      </w:smartTag>
      <w:r w:rsidRPr="00D74C22">
        <w:rPr>
          <w:b/>
          <w:sz w:val="28"/>
          <w:szCs w:val="28"/>
        </w:rPr>
        <w:t>.</w:t>
      </w:r>
      <w:r w:rsidRPr="00D74C22">
        <w:rPr>
          <w:sz w:val="28"/>
          <w:szCs w:val="28"/>
        </w:rPr>
        <w:t xml:space="preserve"> Государственная налоговая служба Российской Федерации переименована в Министерство Российской Федерации по налогам и сборам. МНС России действовала до сентября </w:t>
      </w:r>
      <w:smartTag w:uri="urn:schemas-microsoft-com:office:smarttags" w:element="metricconverter">
        <w:smartTagPr>
          <w:attr w:name="ProductID" w:val="2004 г"/>
        </w:smartTagPr>
        <w:r w:rsidRPr="00D74C22">
          <w:rPr>
            <w:sz w:val="28"/>
            <w:szCs w:val="28"/>
          </w:rPr>
          <w:t>2004 г</w:t>
        </w:r>
      </w:smartTag>
      <w:r w:rsidRPr="00D74C22">
        <w:rPr>
          <w:sz w:val="28"/>
          <w:szCs w:val="28"/>
        </w:rPr>
        <w:t>., когда была преобразована в Федеральную налоговую службу, вновь введенную в состав Минфина.</w:t>
      </w:r>
    </w:p>
    <w:p w:rsidR="00D74C22" w:rsidRDefault="00D74C22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520728" w:rsidRPr="00D74C22">
        <w:rPr>
          <w:b/>
          <w:sz w:val="28"/>
          <w:szCs w:val="28"/>
        </w:rPr>
        <w:t>§1.</w:t>
      </w:r>
      <w:r w:rsidR="00520728" w:rsidRPr="00D74C22">
        <w:rPr>
          <w:sz w:val="28"/>
          <w:szCs w:val="28"/>
        </w:rPr>
        <w:t xml:space="preserve"> </w:t>
      </w:r>
      <w:r w:rsidR="00A279DD" w:rsidRPr="00D74C22">
        <w:rPr>
          <w:b/>
          <w:sz w:val="28"/>
          <w:szCs w:val="28"/>
        </w:rPr>
        <w:t xml:space="preserve">СИСТЕМА НАЛОГОВЫХ ОРГАНОВ РОССИЙСКОЙ </w:t>
      </w:r>
    </w:p>
    <w:p w:rsid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ФЕДЕРАЦИИ И</w:t>
      </w:r>
      <w:r w:rsidR="00520728" w:rsidRPr="00D74C22">
        <w:rPr>
          <w:b/>
          <w:sz w:val="28"/>
          <w:szCs w:val="28"/>
        </w:rPr>
        <w:t xml:space="preserve"> </w:t>
      </w:r>
      <w:r w:rsidRPr="00D74C22">
        <w:rPr>
          <w:b/>
          <w:sz w:val="28"/>
          <w:szCs w:val="28"/>
        </w:rPr>
        <w:t xml:space="preserve">ОРГАНИЗАЦИЯ ФЕДЕРАЛЬНОЙ НАЛОГОВОЙ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Федеральная налоговая служба и ее территориальные органы – управления Службы по субъектам Российской Федерации, межрегиональные инспекции Службы, инспекции службы по районам, районам в городах, городам без районного деления, инспекции Службы межрайонного уровня (далее – налоговые органы) составляют единую централизованную систему налоговых органов.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2"/>
      </w:tblGrid>
      <w:tr w:rsidR="00A279DD" w:rsidRPr="00D74C22" w:rsidTr="00D74C22">
        <w:trPr>
          <w:trHeight w:val="3969"/>
        </w:trPr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</w:tcPr>
          <w:p w:rsidR="00A279DD" w:rsidRPr="00D74C22" w:rsidRDefault="00A279DD" w:rsidP="00D74C22">
            <w:pPr>
              <w:widowControl w:val="0"/>
              <w:suppressAutoHyphens/>
              <w:spacing w:before="0" w:after="0"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D74C22">
              <w:rPr>
                <w:sz w:val="28"/>
                <w:szCs w:val="28"/>
              </w:rPr>
              <w:t>Система налоговых органов Российской федерации</w:t>
            </w: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179"/>
            </w:tblGrid>
            <w:tr w:rsidR="00A279DD" w:rsidRPr="00D74C22" w:rsidTr="00D74C22">
              <w:trPr>
                <w:trHeight w:val="3969"/>
              </w:trPr>
              <w:tc>
                <w:tcPr>
                  <w:tcW w:w="9360" w:type="dxa"/>
                </w:tcPr>
                <w:p w:rsidR="00A279DD" w:rsidRPr="00D74C22" w:rsidRDefault="00A279DD" w:rsidP="00D74C22">
                  <w:pPr>
                    <w:widowControl w:val="0"/>
                    <w:suppressAutoHyphens/>
                    <w:spacing w:before="0" w:after="0" w:line="360" w:lineRule="auto"/>
                    <w:ind w:firstLine="709"/>
                    <w:jc w:val="center"/>
                    <w:rPr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Ind w:w="240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4329"/>
                  </w:tblGrid>
                  <w:tr w:rsidR="00A279DD" w:rsidRPr="00D74C22">
                    <w:trPr>
                      <w:trHeight w:val="392"/>
                    </w:trPr>
                    <w:tc>
                      <w:tcPr>
                        <w:tcW w:w="4329" w:type="dxa"/>
                      </w:tcPr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D74C22">
                          <w:rPr>
                            <w:sz w:val="28"/>
                            <w:szCs w:val="28"/>
                          </w:rPr>
                          <w:t>Центральный аппарат</w:t>
                        </w:r>
                      </w:p>
                    </w:tc>
                  </w:tr>
                  <w:tr w:rsidR="00A279DD" w:rsidRPr="00D74C22">
                    <w:trPr>
                      <w:trHeight w:val="625"/>
                    </w:trPr>
                    <w:tc>
                      <w:tcPr>
                        <w:tcW w:w="4329" w:type="dxa"/>
                      </w:tcPr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color w:val="808080"/>
                            <w:sz w:val="28"/>
                            <w:szCs w:val="28"/>
                          </w:rPr>
                        </w:pPr>
                        <w:r w:rsidRPr="00D74C22">
                          <w:rPr>
                            <w:color w:val="808080"/>
                            <w:sz w:val="28"/>
                            <w:szCs w:val="28"/>
                          </w:rPr>
                          <w:t>Федеральная налоговая служба</w:t>
                        </w:r>
                      </w:p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color w:val="808080"/>
                            <w:sz w:val="28"/>
                            <w:szCs w:val="28"/>
                          </w:rPr>
                        </w:pPr>
                        <w:r w:rsidRPr="00D74C22">
                          <w:rPr>
                            <w:color w:val="808080"/>
                            <w:sz w:val="28"/>
                            <w:szCs w:val="28"/>
                          </w:rPr>
                          <w:t>России</w:t>
                        </w:r>
                      </w:p>
                    </w:tc>
                  </w:tr>
                </w:tbl>
                <w:p w:rsidR="00A279DD" w:rsidRPr="00D74C22" w:rsidRDefault="00A279DD" w:rsidP="00D74C22">
                  <w:pPr>
                    <w:widowControl w:val="0"/>
                    <w:suppressAutoHyphens/>
                    <w:spacing w:before="0" w:after="0" w:line="360" w:lineRule="auto"/>
                    <w:ind w:firstLine="709"/>
                    <w:jc w:val="center"/>
                    <w:rPr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Ind w:w="24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8640"/>
                  </w:tblGrid>
                  <w:tr w:rsidR="00A279DD" w:rsidRPr="00D74C22">
                    <w:trPr>
                      <w:trHeight w:val="3780"/>
                    </w:trPr>
                    <w:tc>
                      <w:tcPr>
                        <w:tcW w:w="8640" w:type="dxa"/>
                      </w:tcPr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color w:val="808080"/>
                            <w:sz w:val="28"/>
                            <w:szCs w:val="28"/>
                          </w:rPr>
                        </w:pPr>
                        <w:r w:rsidRPr="00D74C22">
                          <w:rPr>
                            <w:color w:val="808080"/>
                            <w:sz w:val="28"/>
                            <w:szCs w:val="28"/>
                          </w:rPr>
                          <w:t>Территориальные органы</w:t>
                        </w:r>
                      </w:p>
                      <w:tbl>
                        <w:tblPr>
                          <w:tblW w:w="0" w:type="auto"/>
                          <w:tblInd w:w="6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000" w:firstRow="0" w:lastRow="0" w:firstColumn="0" w:lastColumn="0" w:noHBand="0" w:noVBand="0"/>
                        </w:tblPr>
                        <w:tblGrid>
                          <w:gridCol w:w="2709"/>
                          <w:gridCol w:w="2871"/>
                          <w:gridCol w:w="2700"/>
                        </w:tblGrid>
                        <w:tr w:rsidR="00A279DD" w:rsidRPr="00D74C22">
                          <w:trPr>
                            <w:trHeight w:val="636"/>
                          </w:trPr>
                          <w:tc>
                            <w:tcPr>
                              <w:tcW w:w="2709" w:type="dxa"/>
                            </w:tcPr>
                            <w:p w:rsidR="00A279DD" w:rsidRPr="00D74C22" w:rsidRDefault="00A279DD" w:rsidP="00D74C22">
                              <w:pPr>
                                <w:widowControl w:val="0"/>
                                <w:suppressAutoHyphens/>
                                <w:spacing w:before="0" w:after="0" w:line="360" w:lineRule="auto"/>
                                <w:ind w:firstLine="709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74C22">
                                <w:rPr>
                                  <w:sz w:val="28"/>
                                  <w:szCs w:val="28"/>
                                </w:rPr>
                                <w:t>Управление ФНС по субъекту Российской Федерации</w:t>
                              </w:r>
                            </w:p>
                          </w:tc>
                          <w:tc>
                            <w:tcPr>
                              <w:tcW w:w="2871" w:type="dxa"/>
                            </w:tcPr>
                            <w:p w:rsidR="00A279DD" w:rsidRPr="00D74C22" w:rsidRDefault="00A279DD" w:rsidP="00D74C22">
                              <w:pPr>
                                <w:widowControl w:val="0"/>
                                <w:suppressAutoHyphens/>
                                <w:spacing w:before="0" w:after="0" w:line="360" w:lineRule="auto"/>
                                <w:ind w:firstLine="709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74C22">
                                <w:rPr>
                                  <w:sz w:val="28"/>
                                  <w:szCs w:val="28"/>
                                </w:rPr>
                                <w:t>Инспекции ФНС по районам, районам в городах, городам без районного деления</w:t>
                              </w:r>
                            </w:p>
                          </w:tc>
                          <w:tc>
                            <w:tcPr>
                              <w:tcW w:w="2700" w:type="dxa"/>
                            </w:tcPr>
                            <w:p w:rsidR="00A279DD" w:rsidRPr="00D74C22" w:rsidRDefault="00A279DD" w:rsidP="00D74C22">
                              <w:pPr>
                                <w:widowControl w:val="0"/>
                                <w:suppressAutoHyphens/>
                                <w:spacing w:before="0" w:after="0" w:line="360" w:lineRule="auto"/>
                                <w:ind w:firstLine="709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D74C22">
                                <w:rPr>
                                  <w:sz w:val="28"/>
                                  <w:szCs w:val="28"/>
                                </w:rPr>
                                <w:t>Инспекции ФНС межрайонного уровня</w:t>
                              </w:r>
                            </w:p>
                          </w:tc>
                        </w:tr>
                      </w:tbl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color w:val="808080"/>
                            <w:sz w:val="28"/>
                            <w:szCs w:val="28"/>
                          </w:rPr>
                        </w:pPr>
                      </w:p>
                      <w:tbl>
                        <w:tblPr>
                          <w:tblpPr w:leftFromText="180" w:rightFromText="180" w:vertAnchor="text" w:horzAnchor="page" w:tblpX="181" w:tblpY="-74"/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000" w:firstRow="0" w:lastRow="0" w:firstColumn="0" w:lastColumn="0" w:noHBand="0" w:noVBand="0"/>
                        </w:tblPr>
                        <w:tblGrid>
                          <w:gridCol w:w="8280"/>
                        </w:tblGrid>
                        <w:tr w:rsidR="00A279DD" w:rsidRPr="00D74C22">
                          <w:trPr>
                            <w:trHeight w:val="2520"/>
                          </w:trPr>
                          <w:tc>
                            <w:tcPr>
                              <w:tcW w:w="8280" w:type="dxa"/>
                            </w:tcPr>
                            <w:p w:rsidR="00A279DD" w:rsidRPr="00D74C22" w:rsidRDefault="00A279DD" w:rsidP="00D74C22">
                              <w:pPr>
                                <w:widowControl w:val="0"/>
                                <w:suppressAutoHyphens/>
                                <w:spacing w:before="0" w:after="0" w:line="360" w:lineRule="auto"/>
                                <w:ind w:firstLine="709"/>
                                <w:jc w:val="center"/>
                                <w:rPr>
                                  <w:color w:val="808080"/>
                                  <w:sz w:val="28"/>
                                  <w:szCs w:val="28"/>
                                </w:rPr>
                              </w:pPr>
                              <w:r w:rsidRPr="00D74C22">
                                <w:rPr>
                                  <w:color w:val="808080"/>
                                  <w:sz w:val="28"/>
                                  <w:szCs w:val="28"/>
                                </w:rPr>
                                <w:t>Межрегиональные инспекции ФНС</w:t>
                              </w:r>
                            </w:p>
                            <w:tbl>
                              <w:tblPr>
                                <w:tblpPr w:leftFromText="180" w:rightFromText="180" w:vertAnchor="text" w:horzAnchor="margin" w:tblpY="124"/>
                                <w:tblOverlap w:val="never"/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756"/>
                                <w:gridCol w:w="2654"/>
                                <w:gridCol w:w="2654"/>
                              </w:tblGrid>
                              <w:tr w:rsidR="00A279DD" w:rsidRPr="00D74C22">
                                <w:trPr>
                                  <w:trHeight w:val="1618"/>
                                </w:trPr>
                                <w:tc>
                                  <w:tcPr>
                                    <w:tcW w:w="2658" w:type="dxa"/>
                                  </w:tcPr>
                                  <w:p w:rsidR="00A279DD" w:rsidRPr="00D74C22" w:rsidRDefault="00A279DD" w:rsidP="00D74C22">
                                    <w:pPr>
                                      <w:widowControl w:val="0"/>
                                      <w:suppressAutoHyphens/>
                                      <w:spacing w:before="0" w:after="0" w:line="360" w:lineRule="auto"/>
                                      <w:ind w:firstLine="709"/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D74C22">
                                      <w:rPr>
                                        <w:sz w:val="28"/>
                                        <w:szCs w:val="28"/>
                                      </w:rPr>
                                      <w:t>Межрегиональная инспекция Федеральной налоговой службы по крупнейшим налогоплательщикам</w:t>
                                    </w:r>
                                  </w:p>
                                </w:tc>
                                <w:tc>
                                  <w:tcPr>
                                    <w:tcW w:w="2659" w:type="dxa"/>
                                  </w:tcPr>
                                  <w:p w:rsidR="00A279DD" w:rsidRPr="00D74C22" w:rsidRDefault="00A279DD" w:rsidP="00D74C22">
                                    <w:pPr>
                                      <w:widowControl w:val="0"/>
                                      <w:suppressAutoHyphens/>
                                      <w:spacing w:before="0" w:after="0" w:line="360" w:lineRule="auto"/>
                                      <w:ind w:firstLine="709"/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D74C22">
                                      <w:rPr>
                                        <w:sz w:val="28"/>
                                        <w:szCs w:val="28"/>
                                      </w:rPr>
                                      <w:t>Межрегиональная инспекция Федеральной налоговой службы по централизованной обработке данных</w:t>
                                    </w:r>
                                  </w:p>
                                </w:tc>
                                <w:tc>
                                  <w:tcPr>
                                    <w:tcW w:w="2659" w:type="dxa"/>
                                  </w:tcPr>
                                  <w:p w:rsidR="00A279DD" w:rsidRPr="00D74C22" w:rsidRDefault="00A279DD" w:rsidP="00D74C22">
                                    <w:pPr>
                                      <w:widowControl w:val="0"/>
                                      <w:suppressAutoHyphens/>
                                      <w:spacing w:before="0" w:after="0" w:line="360" w:lineRule="auto"/>
                                      <w:ind w:firstLine="709"/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D74C22">
                                      <w:rPr>
                                        <w:sz w:val="28"/>
                                        <w:szCs w:val="28"/>
                                      </w:rPr>
                                      <w:t>Межрегиональная инспекция Федеральной налоговой службы по Федеральному округу</w:t>
                                    </w:r>
                                  </w:p>
                                </w:tc>
                              </w:tr>
                            </w:tbl>
                            <w:p w:rsidR="00A279DD" w:rsidRPr="00D74C22" w:rsidRDefault="00A279DD" w:rsidP="00D74C22">
                              <w:pPr>
                                <w:widowControl w:val="0"/>
                                <w:suppressAutoHyphens/>
                                <w:spacing w:before="0" w:after="0" w:line="360" w:lineRule="auto"/>
                                <w:ind w:firstLine="709"/>
                                <w:jc w:val="center"/>
                                <w:rPr>
                                  <w:color w:val="80808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</w:tbl>
                      <w:p w:rsidR="00A279DD" w:rsidRPr="00D74C22" w:rsidRDefault="00A279DD" w:rsidP="00D74C22">
                        <w:pPr>
                          <w:widowControl w:val="0"/>
                          <w:suppressAutoHyphens/>
                          <w:spacing w:before="0" w:after="0" w:line="360" w:lineRule="auto"/>
                          <w:ind w:firstLine="709"/>
                          <w:jc w:val="center"/>
                          <w:rPr>
                            <w:color w:val="80808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279DD" w:rsidRPr="00D74C22" w:rsidRDefault="00A279DD" w:rsidP="00D74C22">
                  <w:pPr>
                    <w:widowControl w:val="0"/>
                    <w:suppressAutoHyphens/>
                    <w:spacing w:before="0" w:after="0" w:line="360" w:lineRule="auto"/>
                    <w:ind w:firstLine="709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279DD" w:rsidRPr="00D74C22" w:rsidRDefault="00A279DD" w:rsidP="00D74C22">
            <w:pPr>
              <w:widowControl w:val="0"/>
              <w:suppressAutoHyphens/>
              <w:spacing w:before="0" w:after="0"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napToGrid w:val="0"/>
          <w:sz w:val="28"/>
          <w:szCs w:val="28"/>
        </w:rPr>
        <w:t>Федеральная налоговая служба ( ФНС России ) является федеральным органом исполнительной власти, осуществляющим функции по контролю и надзору за соблюдением законодательства Российской Федерации о налогах и сборах, за правильностью исчисления,  полнотой и своевременностью внесения в соответствующий бюджет налогов и сборов, в случаях, предусмотренных законодательством Российской Федерации, за правильностью исчисления, полнотой и своевременностью внесения в соответствующий бюджет иных обязательных платежей, а также за производством и оборотом этилового спирта, спиртосодержащей, алкогольной и табачной продукции и за соблюдением валютного законодательства Российской Федерации в пределах компетенции налоговых органов.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napToGrid w:val="0"/>
          <w:sz w:val="28"/>
          <w:szCs w:val="28"/>
        </w:rPr>
      </w:pPr>
      <w:r w:rsidRPr="00D74C22">
        <w:rPr>
          <w:snapToGrid w:val="0"/>
          <w:sz w:val="28"/>
          <w:szCs w:val="28"/>
        </w:rPr>
        <w:t>Служба является уполномоченным федеральным органом исполнительной власти, осуществляющим государственную регистрацию юридических лиц, физических лиц в качестве индивидуальных предпринимателей и крестьянских (фермерских) хозяйств, а также уполномоченным федеральным органом исполнительной власти, обеспечивающим представление в делах о банкротстве и в процедурах банкротства требований об уплате обязательных платежей и требований Российской Федерации по денежным обязательствам.</w:t>
      </w:r>
      <w:r w:rsidRPr="00D74C22">
        <w:rPr>
          <w:snapToGrid w:val="0"/>
          <w:sz w:val="28"/>
          <w:szCs w:val="28"/>
        </w:rPr>
        <w:br/>
        <w:t>Федеральная налоговая служба находится в ведении Министерства финансов Российской Федерации.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napToGrid w:val="0"/>
          <w:sz w:val="28"/>
          <w:szCs w:val="28"/>
        </w:rPr>
      </w:pPr>
      <w:r w:rsidRPr="00D74C22">
        <w:rPr>
          <w:snapToGrid w:val="0"/>
          <w:sz w:val="28"/>
          <w:szCs w:val="28"/>
        </w:rPr>
        <w:t>В систему ФНС входят подведомственные организации.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 xml:space="preserve">Подведомственные организации ФНС: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Главный научно-исследовательский вычислительный центр ФНС России (ФГУП ГНИВЦ ФНС России)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Государственный научно-исследовательский институт развития налоговой системы ФНС России (ГНИИ РНС)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Государственные лечебно-оздоровительные, образовательные учреждения и федеральные государственные унитарные предприятия, находящиеся в ведении ФНС России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 xml:space="preserve">Территориальные органы ФНС: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управления ФНС по субъектам Российской Федерации;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межрегиональные инспекции ФНС;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инспекции ФНС по районам, районам в городах, городам без районного деления;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инспекции ФНС межрайонного уровня.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Федеральную налоговую службу возглавляет руководитель, назначаемый на должность и освобождаемый от должности Правительством Российской Федерации по представлению Министра финансов Российской Федерации.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Руководитель Федеральной налоговой службы несет персональную ответственность за выполнение возложенных на Службу задач и функций.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Руководитель Федеральной налоговой службы имеет заместителей, назначаемых на должность и освобождаемых от должности Министром финансов Российской Федерации по представлению руководителя Службы.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В центральный аппарат ФНС РФ входят следующие структурные подразделения: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организации налогового контроля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крупнейших налогоплательщиков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налогообложения прибыли (дохода)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косвенных налогов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-Управление налогообложения доходов физических лиц, исчисления и уплаты государственной пошлины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единого социального налога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ресурсных и имущественных налогов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налогообложения малого бизнеса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кредитных организаций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налогов и сборов с алкогольной и табачной продукции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государственной регистрации и учета юридических и физических лиц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урегулирования задолженности и обеспечения процедур банкротства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учета и отчетности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анализа и планирования налоговых поступлений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контроля налоговых органов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международного сотрудничества и обмена информацией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Юридическое управление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информационных технологий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безопасности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Сводно-аналитическое управление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делами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по модернизации налоговых органов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государственной службы и кадров 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финансового обеспечения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- Управление материально-технического и социального обеспечения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 Управление организации капитального строительства.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D74C22" w:rsidRDefault="00D74C22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520728" w:rsidRPr="00D74C22">
        <w:rPr>
          <w:b/>
          <w:sz w:val="28"/>
          <w:szCs w:val="28"/>
        </w:rPr>
        <w:t>§2.</w:t>
      </w:r>
      <w:r w:rsidR="00520728" w:rsidRPr="00D74C22">
        <w:rPr>
          <w:sz w:val="28"/>
          <w:szCs w:val="28"/>
        </w:rPr>
        <w:t xml:space="preserve"> </w:t>
      </w:r>
      <w:r w:rsidR="00A279DD" w:rsidRPr="00D74C22">
        <w:rPr>
          <w:b/>
          <w:sz w:val="28"/>
          <w:szCs w:val="28"/>
        </w:rPr>
        <w:t xml:space="preserve">ГЛАВНЫЕ ЗАДАЧИ И ОСНОВНЫЕ ОБЯЗАННОСТИ </w:t>
      </w:r>
    </w:p>
    <w:p w:rsidR="00520728" w:rsidRP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НАЛОГОВЫХ ОРГАНОВ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rPr>
          <w:b/>
          <w:sz w:val="28"/>
          <w:szCs w:val="28"/>
        </w:rPr>
      </w:pP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>Главными задачами налоговых органов являются контроль за соблюдением налогового законодательства, за правильностью исчисления, полнотой и своевременностью внесения в соответствующий бюджет государственных налогов и других платежей, установленных законодательством Российской Федерации, а также валютный контроль осуществляемый в соответствии с законодательством Российской Федерации о валютном регулировании.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Налоговые органы обязаны: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1) соблюдать законодательство о налогах и сборах;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2) осуществлять контроль за соблюдением законодательства о налогах и сборах, а также принятых в соответствии с ним нормативных правовых актов;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3) вести в установленном порядке учет организаций и физических лиц;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4) бесплатно информировать (в том числе в письменной форме) налогоплательщиков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полномочиях налоговых органов и их должностных лиц, а также предоставлять формы налоговой отчетности и разъяснять порядок их заполнения;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5) осуществлять возврат или зачет излишне уплаченных или излишне взысканных сумм налогов, пеней и штрафов в порядке, предусмотренном настоящим Кодексом;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6) соблюдать налоговую тайну; </w:t>
      </w:r>
    </w:p>
    <w:p w:rsidR="00A279DD" w:rsidRPr="00D74C22" w:rsidRDefault="00A279D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7) направлять налогоплательщику или налоговому агенту копии акта налоговой проверки и решения налогового органа, а также в случаях, предусмотренных настоящим Кодексом, налоговое уведомление и требование об уплате налога и сбора.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3D5A4D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§3.</w:t>
      </w:r>
      <w:r w:rsidRPr="00D74C22">
        <w:rPr>
          <w:sz w:val="28"/>
          <w:szCs w:val="28"/>
        </w:rPr>
        <w:t xml:space="preserve"> </w:t>
      </w:r>
      <w:r w:rsidR="003D5A4D" w:rsidRPr="00D74C22">
        <w:rPr>
          <w:b/>
          <w:sz w:val="28"/>
          <w:szCs w:val="28"/>
        </w:rPr>
        <w:t>УПРАВЛЕНИЕ ФЕДЕРАЛЬНОЙ НАЛОГОВОЙ СЛУЖБЫ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ИНСПЕКЦИИ ФЕДЕРАЛЬНОЙ НАЛОГОВОЙ СЛУЖБЫ</w:t>
      </w:r>
    </w:p>
    <w:p w:rsid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 xml:space="preserve">МЕЖРЕГИОНАЛЬНАЯ ИНСПЕКЦИЯ ФЕДЕРАЛЬНОЙ 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НАЛОГОВОЙ СЛУЖБЫ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Управление Министерства Российской Федерации по налогам и сборам по субъекту Российской Федерации - территориальный орган ФНС - является юридическим лицом, имеет самостоятельную смету расходов, текущие счета в учреждениях банков, печать с изображением Государственного герба Российской Федерации и со своим наименованием.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Основное бремя работы с налогоплательщиками лежит на инспекциях ФНС России по районам, районам в городах, городах без районного деления и межрайонного уровня. Инспекция непосредственно подчиняется Управлению ФНС России по субъекту федерации. Будучи юридическим лицом инспекция самостоятельно от своего имени приобретает и осуществляет гражданские имущественные и личные неимущественные права, несет обязанности, выступает в суде истцом, ответчиком. Именно инспекции непосредственно реализуют перечисленные выше функции налоговых органов.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Структура инспекции утверждается руководителем Управления субъекта федерации. Типовые структуры инспекций ФНС России утверждены ведомственным приказом № БГ-3-20/312 от 25. 08. </w:t>
      </w:r>
      <w:smartTag w:uri="urn:schemas-microsoft-com:office:smarttags" w:element="metricconverter">
        <w:smartTagPr>
          <w:attr w:name="ProductID" w:val="2000 г"/>
        </w:smartTagPr>
        <w:r w:rsidRPr="00D74C22">
          <w:rPr>
            <w:sz w:val="28"/>
            <w:szCs w:val="28"/>
          </w:rPr>
          <w:t>2000 г</w:t>
        </w:r>
      </w:smartTag>
      <w:r w:rsidRPr="00D74C22">
        <w:rPr>
          <w:sz w:val="28"/>
          <w:szCs w:val="28"/>
        </w:rPr>
        <w:t>. Штатное расписание начальник инспекции утверждает также по согласованию с Управлением субъекта федерации в пределах установленной штатной численности и фонда оплаты труда. По вопросам служебной деятельности инспекция подконтрольна территориальному Управлению и ФНС.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Межрегиональная инспекция ФНС по федеральному округу (далее -                   Межрегиональная инспекция) является территориальным органом ФНС межрегионального уровня по федеральному округу и входит в единую централизованную систему налоговых органов  Российской Федерации.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Межрегиональная инспекция находится в непосредственном  подчинении ФНС и подконтрольна ему по всем вопросам своей деятельности.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Межрегиональная инспекция создана для осуществления взаимодействия ФНС с полномочным представителем Президента Российской Федерации в федеральном округе по вопросам, отнесенным к ее компетенции, проверки эффективности работы управлений ФНС России по субъектам Российской Федерации по обеспечению полного, своевременного, правильного исчисления и внесения налогов и других обязательных платежей в соответствующие бюджеты и государственные внебюджетные фонды, а также для осуществления в пределах своей компетенции финансового контроля за деятельностью территориальных налоговых органов, федеральных государственных унитарных предприятий и учреждений, находящихся в ведении ФНС, на территории соответствующего субъекта Российской Федерации, входящего в федеральный округ.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Руководство деятельностью Межрегиональной инспекции осуществляет руководитель Межрегиональной инспекции.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Руководитель Межрегиональной инспекции назначается на должность (по согласованию с полномочным представителем Президента Российской Федерации в федеральном округе) и освобождается от должности приказом руководителя ФНС.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Руководитель Межрегиональной инспекции имеет заместителей, полномочия и обязанности которых определяются должностными инструкциями и приказом руководителя Межрегиональной инспекции.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Заместитель руководителя Межрегиональной инспекции назначается на должность (по согласованию с полномочным представителем Президента Российской Федерации в федеральном округе) и освобождается от должности приказом руководителя ФНС по представлению руководителя Межрегиональной инспекции.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</w:p>
    <w:p w:rsidR="003D5A4D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§4.</w:t>
      </w:r>
      <w:r w:rsidRPr="00D74C22">
        <w:rPr>
          <w:sz w:val="28"/>
          <w:szCs w:val="28"/>
        </w:rPr>
        <w:t xml:space="preserve"> </w:t>
      </w:r>
      <w:r w:rsidR="003D5A4D" w:rsidRPr="00D74C22">
        <w:rPr>
          <w:b/>
          <w:sz w:val="28"/>
          <w:szCs w:val="28"/>
        </w:rPr>
        <w:t>ВЗАИМОДЕЙСТВИЕ СИСТЕМЫ НАЛОГОВЫХ ОРГАНОВ С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ГОСУДАРСТВЕННЫМИ ОРГАНАМИ ВЛАСТИ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Система налоговых органов не функционирует абсолютно автономно, а тесно взаимодействует с прочими органами государственной власти. 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Отношения с прочими органами государственной власти строятся по следующим основным направлениям:</w:t>
      </w:r>
    </w:p>
    <w:p w:rsidR="003D5A4D" w:rsidRPr="00D74C22" w:rsidRDefault="003D5A4D" w:rsidP="00D74C22">
      <w:pPr>
        <w:numPr>
          <w:ilvl w:val="0"/>
          <w:numId w:val="7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территориальные налоговые органы – органы региональной и местной власти (главным образом, финансовые);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МВД;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Федеральное агентство кадастра объектов недвижимости – информационный обмен;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Государственный комитет Российской Федерации по статистке – при государственной регистрации юридических лиц и индивидуальных предпринимателей в электронном виде;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Пенсионный фонд Российской Федерации – при государственной регистрации юридических лиц и индивидуальных предпринимателей в электронном виде;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Федеральный фонд обязательного медицинского страхования – при государственной регистрации юридических лиц и индивидуальных предпринимателей в электронном виде;</w:t>
      </w:r>
    </w:p>
    <w:p w:rsidR="003D5A4D" w:rsidRPr="00D74C22" w:rsidRDefault="003D5A4D" w:rsidP="00D74C22">
      <w:pPr>
        <w:numPr>
          <w:ilvl w:val="0"/>
          <w:numId w:val="8"/>
        </w:numPr>
        <w:spacing w:before="0" w:after="0" w:line="360" w:lineRule="auto"/>
        <w:ind w:left="0"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ФНС и Фонд социального страхования Российской Федерации – при государственной регистрации юридических лиц и индивидуальных предпринимателей в электронном виде.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Рассмотрим подробнее один из видов взаимодействия налоговиков с органами государственной власти - МВД и Федеральная налоговая служба.</w:t>
      </w:r>
    </w:p>
    <w:p w:rsidR="003D5A4D" w:rsidRPr="00D74C22" w:rsidRDefault="003D5A4D" w:rsidP="00D74C22">
      <w:pPr>
        <w:pStyle w:val="1"/>
        <w:spacing w:line="360" w:lineRule="auto"/>
        <w:ind w:firstLine="709"/>
        <w:jc w:val="both"/>
        <w:rPr>
          <w:szCs w:val="28"/>
        </w:rPr>
      </w:pPr>
      <w:r w:rsidRPr="00D74C22">
        <w:rPr>
          <w:szCs w:val="28"/>
        </w:rPr>
        <w:t xml:space="preserve">С </w:t>
      </w:r>
      <w:r w:rsidRPr="00D74C22">
        <w:rPr>
          <w:b/>
          <w:szCs w:val="28"/>
        </w:rPr>
        <w:t>МВД</w:t>
      </w:r>
      <w:r w:rsidRPr="00D74C22">
        <w:rPr>
          <w:szCs w:val="28"/>
        </w:rPr>
        <w:t xml:space="preserve"> ФНС заключила Соглашение, предметом которого является организация взаимодействия органов внутренних дел и налоговых органов Российской Федерации в вопросах предупреждения, выявления и пресечения нарушений законодательства о налогах и сборах и законодательства, регулирующего финансовую, хозяйственную, предпринимательскую и торговую деятельность, а также в вопросах повышения налоговой дисциплины в сфере экономики и обеспечения своевременности и полноты уплаты налогов и сборов в бюджеты и государственные внебюджетные фонды.</w:t>
      </w:r>
    </w:p>
    <w:p w:rsidR="003D5A4D" w:rsidRPr="00D74C22" w:rsidRDefault="003D5A4D" w:rsidP="00D74C22">
      <w:pPr>
        <w:pStyle w:val="a6"/>
        <w:spacing w:line="360" w:lineRule="auto"/>
        <w:ind w:firstLine="709"/>
        <w:rPr>
          <w:bCs/>
          <w:szCs w:val="28"/>
        </w:rPr>
      </w:pPr>
      <w:r w:rsidRPr="00D74C22">
        <w:rPr>
          <w:bCs/>
          <w:szCs w:val="28"/>
        </w:rPr>
        <w:t>Сотрудничество Сторон в рамках настоящего Соглашения осуществляется по следующим основным направлениям:</w:t>
      </w:r>
    </w:p>
    <w:p w:rsidR="003D5A4D" w:rsidRPr="00D74C22" w:rsidRDefault="003D5A4D" w:rsidP="00D74C22">
      <w:pPr>
        <w:pStyle w:val="a6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 выявление и пресечение противоправной деятельности организаций и физических лиц, уклоняющихся от налогообложения, в том числе осуществляющих незаконное предпринимательство;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 выявление и пресечение нарушений законодательства о налогах и сборах, законодательства о валютном регулировании и валютном контроле, законодательства о государственной регистрации юридических лиц, законодательства о применении контрольно-кассовых машин при осуществлении денежных расчетов с населением, а также правонарушений в области производства и оборота этилового спирта и алкогольной и табачной продукции;</w:t>
      </w:r>
    </w:p>
    <w:p w:rsidR="003D5A4D" w:rsidRPr="00D74C22" w:rsidRDefault="003D5A4D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 предотвращение неправомерного возмещения из федерального бюджета сумм налога на добавленную стоимость;</w:t>
      </w:r>
    </w:p>
    <w:p w:rsidR="003D5A4D" w:rsidRPr="00D74C22" w:rsidRDefault="003D5A4D" w:rsidP="00D74C22">
      <w:pPr>
        <w:pStyle w:val="a6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 выявление кредитных организаций, имеющих картотеку неоплаченных платежных документов клиентов по перечислению денежных средств в бюджеты всех уровней из-за отсутствия средств на корреспондентских счетах.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Стороны в пределах установленной компетенции осуществляют взаимодействие на всех уровнях в следующих основных формах:</w:t>
      </w:r>
    </w:p>
    <w:p w:rsidR="003D5A4D" w:rsidRPr="00D74C22" w:rsidRDefault="003D5A4D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 планирование и проведение, как совместно, так и самостоятельно по запросам одной из Сторон, мероприятий, направленных на обеспечение полноты поступления налогов и сборов в бюджетную систему Российской Федерации и предотвращение нарушений законодательства Российской Федерации;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>- взаимный информационный обмен сведениями, представляющими интерес для Сторон и непосредственно связанными с выполнением задач и функций, возложенных на них законодательными и иными нормативными правовыми актами Российской Федерации;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>- совместные экспертизы и консультации по вопросам разработки нормативных правовых актов;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D74C22">
        <w:rPr>
          <w:sz w:val="28"/>
          <w:szCs w:val="28"/>
        </w:rPr>
        <w:t>- обмен опытом в целях повышении квалификации кадров, в том числе путем проведения совместных семинаров (конференций) и стажировок;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- проведение совместных исследований проблем, связанных с выявлением, предупреждением и пресечением налоговых правонарушений, и преступлений в сфере экономической деятельности.</w:t>
      </w:r>
    </w:p>
    <w:p w:rsidR="003D5A4D" w:rsidRPr="00D74C22" w:rsidRDefault="003D5A4D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Порядок и методы взаимодействия утверждаются отдельными приказами, являющимися неотъемлемой частью настоящего Соглашения.</w:t>
      </w:r>
    </w:p>
    <w:p w:rsidR="003D5A4D" w:rsidRPr="00D74C22" w:rsidRDefault="003D5A4D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Для осуществления мероприятий взаимодействия в перечисленных выше формах и координации совместной деятельности на всех уровнях могут создаваться рабочие группы из числа сотрудников органов внутренних дел и налоговых органов.</w:t>
      </w:r>
    </w:p>
    <w:p w:rsidR="003D5A4D" w:rsidRPr="00D74C22" w:rsidRDefault="003D5A4D" w:rsidP="00D74C22">
      <w:pPr>
        <w:pStyle w:val="3"/>
        <w:spacing w:line="360" w:lineRule="auto"/>
        <w:ind w:firstLine="709"/>
        <w:rPr>
          <w:szCs w:val="28"/>
        </w:rPr>
      </w:pPr>
    </w:p>
    <w:p w:rsidR="00984274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  <w:r w:rsidRPr="00D74C22">
        <w:rPr>
          <w:b/>
          <w:sz w:val="28"/>
          <w:szCs w:val="28"/>
        </w:rPr>
        <w:t>§5.</w:t>
      </w:r>
      <w:r w:rsidRPr="00D74C22">
        <w:rPr>
          <w:sz w:val="28"/>
          <w:szCs w:val="28"/>
        </w:rPr>
        <w:t xml:space="preserve"> </w:t>
      </w:r>
      <w:r w:rsidR="00984274" w:rsidRPr="00D74C22">
        <w:rPr>
          <w:b/>
          <w:sz w:val="28"/>
          <w:szCs w:val="28"/>
        </w:rPr>
        <w:t>СТРУКТУРА И ФУНКЦИИ ФНС ПО ГОРОДУ ТАГАНРОГУ</w:t>
      </w:r>
    </w:p>
    <w:p w:rsidR="00520728" w:rsidRPr="00D74C22" w:rsidRDefault="00520728" w:rsidP="00D74C22">
      <w:pPr>
        <w:widowControl w:val="0"/>
        <w:suppressAutoHyphens/>
        <w:spacing w:before="0" w:after="0" w:line="360" w:lineRule="auto"/>
        <w:ind w:firstLine="709"/>
        <w:jc w:val="both"/>
        <w:rPr>
          <w:b/>
          <w:sz w:val="28"/>
          <w:szCs w:val="28"/>
        </w:rPr>
      </w:pPr>
    </w:p>
    <w:p w:rsidR="00984274" w:rsidRPr="00D74C22" w:rsidRDefault="007C5411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К компетенции районных (городских) налоговых инспекций относятся применение финансовых санкций, предусмотренных законодательством Российской Федерации и ее субъектов за нарушение обязательств перед бюджетом; административных штрафов за эти нарушения, допущенные должностными лицами организаций и гражданами; возврат излишне взысканных и уплаченных налогов, и других обязательных платежей в бюджет через банки и иные кредитно-финансовые учреждения; учет, оценка и реализация конфискованного, бесхозяйного имущества и имущества, принадлежащего по праву наследования государству, а также кладов.</w:t>
      </w:r>
    </w:p>
    <w:p w:rsidR="007C5411" w:rsidRPr="00D74C22" w:rsidRDefault="007C5411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Они вправе предъявлять в суд и арбитражный суд иски о ликвидации любой организационно-правовой формы по основаниям, установленным законодательством Российской Федерации, о признании регистрации предприятия недействительной в случаях нарушения установленного порядка создания организации или несоответствия учредительных документов требованиям законодательства и взыскании доходов, полученных в этих случаях; о признании сделок недействительными и взыскании в доход государства всего полученного по таким сделкам; о взыскании неосновательно приобретенного не по сделке, а в результате других незаконных действий.</w:t>
      </w:r>
    </w:p>
    <w:p w:rsidR="007C5411" w:rsidRPr="00D74C22" w:rsidRDefault="007C5411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Сотрудники районн</w:t>
      </w:r>
      <w:r w:rsidR="00FA7C2A" w:rsidRPr="00D74C22">
        <w:rPr>
          <w:sz w:val="28"/>
          <w:szCs w:val="28"/>
        </w:rPr>
        <w:t>ой</w:t>
      </w:r>
      <w:r w:rsidRPr="00D74C22">
        <w:rPr>
          <w:sz w:val="28"/>
          <w:szCs w:val="28"/>
        </w:rPr>
        <w:t xml:space="preserve"> (городск</w:t>
      </w:r>
      <w:r w:rsidR="00FA7C2A" w:rsidRPr="00D74C22">
        <w:rPr>
          <w:sz w:val="28"/>
          <w:szCs w:val="28"/>
        </w:rPr>
        <w:t>ой</w:t>
      </w:r>
      <w:r w:rsidRPr="00D74C22">
        <w:rPr>
          <w:sz w:val="28"/>
          <w:szCs w:val="28"/>
        </w:rPr>
        <w:t>)</w:t>
      </w:r>
      <w:r w:rsidR="00FA7C2A" w:rsidRPr="00D74C22">
        <w:rPr>
          <w:sz w:val="28"/>
          <w:szCs w:val="28"/>
        </w:rPr>
        <w:t xml:space="preserve"> налоговой инспекции составляют, анализируют и представляют вышестоящим государственным налоговым органам установленную отчетность, а районным и городским финансовым органам – ежемесячные сведения о фактически поступивших суммах налогов и других платежах в бюджет. Часть этих функции реализуется в повседневной деятельности инспекторским составом, часть – руководителем.</w:t>
      </w:r>
    </w:p>
    <w:p w:rsidR="00FA7C2A" w:rsidRPr="00D74C22" w:rsidRDefault="00FA7C2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Основной целью создания и функционирования Инспекции ФНС РО по г. Таганрогу является обеспечение контроля за соблюдением законодательства о налогах и сборах, за правильностью исчисления, полнотой и современностью внесения в соответствующий бюджет налогов и сборов, а в случаях, предусмотренных законодательством РФ, за правильностью исчисления, полнотой и своевременностью внесения в соответствующий бюджет иных обязательных платежей.</w:t>
      </w:r>
    </w:p>
    <w:p w:rsidR="00FA7C2A" w:rsidRPr="00D74C22" w:rsidRDefault="00FA7C2A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В соответствии с Типовым положением об инспекции ФНС РФ по районам, районам в городах, городах без районного деления и межрайонного уровня с установленной предельной численностью работников свыше 100 единиц Инспекция ФНС России по г. Таганрогу состоит из следующих отделов:</w:t>
      </w:r>
    </w:p>
    <w:p w:rsidR="003D5A4D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работы с налогоплательщиками;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регистрации учета налогоплательщиков;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отделы камеральных проверок №1 (юридических лиц) и №2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отделы выездных проверок №1 и №2 (физических лиц);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юридический отдел;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урегулирования задолженности;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налогового аудита;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оперативного контроля;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информационных технологий;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учета, отчетности и анализа;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ввода и обработки данных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финансового обеспечения;</w:t>
      </w:r>
    </w:p>
    <w:p w:rsidR="00EC5791" w:rsidRPr="00D74C22" w:rsidRDefault="00EC5791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- отдел общего обеспечения.</w:t>
      </w:r>
    </w:p>
    <w:p w:rsidR="00772148" w:rsidRPr="00D74C22" w:rsidRDefault="00772148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 xml:space="preserve">Налоговый контроль проводится налоговыми органами в нескольких формах. Формы налогового контроля – это комплекс определенных мероприятий, осуществляемых налоговыми органами на постоянной основе. </w:t>
      </w:r>
    </w:p>
    <w:p w:rsidR="00772148" w:rsidRPr="00D74C22" w:rsidRDefault="002E0759" w:rsidP="00D74C22">
      <w:pPr>
        <w:pStyle w:val="3"/>
        <w:spacing w:line="360" w:lineRule="auto"/>
        <w:ind w:firstLine="709"/>
        <w:rPr>
          <w:szCs w:val="28"/>
        </w:rPr>
      </w:pPr>
      <w:r>
        <w:rPr>
          <w:szCs w:val="28"/>
        </w:rPr>
      </w:r>
      <w:r>
        <w:rPr>
          <w:szCs w:val="28"/>
        </w:rPr>
        <w:pict>
          <v:group id="_x0000_s1026" editas="canvas" style="width:423pt;height:198pt;mso-position-horizontal-relative:char;mso-position-vertical-relative:line" coordorigin="2422,2905" coordsize="6635,306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422;top:2905;width:6635;height:3066" o:preferrelative="f">
              <v:fill o:detectmouseclick="t"/>
              <v:path o:extrusionok="t" o:connecttype="none"/>
              <o:lock v:ext="edit" text="t"/>
            </v:shape>
            <v:rect id="_x0000_s1028" style="position:absolute;left:3975;top:5274;width:2965;height:697">
              <v:textbox style="mso-next-textbox:#_x0000_s1028">
                <w:txbxContent>
                  <w:p w:rsidR="00772148" w:rsidRPr="00772148" w:rsidRDefault="00772148" w:rsidP="00772148">
                    <w:pPr>
                      <w:widowControl w:val="0"/>
                      <w:suppressAutoHyphens/>
                      <w:spacing w:before="0" w:after="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Оперативно- бухгалтерский учет налоговых поступлений</w:t>
                    </w:r>
                  </w:p>
                </w:txbxContent>
              </v:textbox>
            </v:rect>
            <v:rect id="_x0000_s1029" style="position:absolute;left:6093;top:3045;width:2823;height:419">
              <v:textbox style="mso-next-textbox:#_x0000_s1029">
                <w:txbxContent>
                  <w:p w:rsidR="00772148" w:rsidRPr="00772148" w:rsidRDefault="00772148" w:rsidP="00772148">
                    <w:pPr>
                      <w:widowControl w:val="0"/>
                      <w:suppressAutoHyphens/>
                      <w:spacing w:before="0" w:after="0"/>
                      <w:rPr>
                        <w:b/>
                      </w:rPr>
                    </w:pPr>
                    <w:r w:rsidRPr="00772148">
                      <w:rPr>
                        <w:b/>
                      </w:rPr>
                      <w:t>Учет налогоплательщиков</w:t>
                    </w:r>
                  </w:p>
                </w:txbxContent>
              </v:textbox>
            </v:rect>
            <v:rect id="_x0000_s1030" style="position:absolute;left:2422;top:3045;width:2541;height:418">
              <v:textbox style="mso-next-textbox:#_x0000_s1030">
                <w:txbxContent>
                  <w:p w:rsidR="00772148" w:rsidRPr="00772148" w:rsidRDefault="00772148" w:rsidP="00772148">
                    <w:pPr>
                      <w:widowControl w:val="0"/>
                      <w:suppressAutoHyphens/>
                      <w:spacing w:before="0" w:after="0"/>
                      <w:jc w:val="center"/>
                      <w:rPr>
                        <w:b/>
                      </w:rPr>
                    </w:pPr>
                    <w:r w:rsidRPr="00772148">
                      <w:rPr>
                        <w:b/>
                      </w:rPr>
                      <w:t>Налоговые проверки</w:t>
                    </w:r>
                  </w:p>
                </w:txbxContent>
              </v:textbox>
            </v:rect>
            <v:oval id="_x0000_s1031" style="position:absolute;left:4116;top:3881;width:2541;height:836">
              <v:textbox style="mso-next-textbox:#_x0000_s1031">
                <w:txbxContent>
                  <w:p w:rsidR="00772148" w:rsidRPr="00772148" w:rsidRDefault="00772148" w:rsidP="00772148">
                    <w:pPr>
                      <w:widowControl w:val="0"/>
                      <w:suppressAutoHyphens/>
                      <w:spacing w:before="0" w:after="0"/>
                      <w:jc w:val="center"/>
                      <w:rPr>
                        <w:b/>
                      </w:rPr>
                    </w:pPr>
                    <w:r w:rsidRPr="00772148">
                      <w:rPr>
                        <w:b/>
                      </w:rPr>
                      <w:t>Форма налогового контроля</w:t>
                    </w:r>
                  </w:p>
                </w:txbxContent>
              </v:textbox>
            </v:oval>
            <v:line id="_x0000_s1032" style="position:absolute;flip:x y" from="4116,3463" to="4822,3881">
              <v:stroke endarrow="block"/>
            </v:line>
            <v:line id="_x0000_s1033" style="position:absolute;flip:y" from="5952,3463" to="6655,3881">
              <v:stroke endarrow="block"/>
            </v:line>
            <v:line id="_x0000_s1034" style="position:absolute" from="5387,4717" to="5388,5274">
              <v:stroke endarrow="block"/>
            </v:line>
            <w10:wrap type="none"/>
            <w10:anchorlock/>
          </v:group>
        </w:pict>
      </w:r>
    </w:p>
    <w:p w:rsidR="003D5A4D" w:rsidRPr="00D74C22" w:rsidRDefault="003D5A4D" w:rsidP="00D74C22">
      <w:pPr>
        <w:pStyle w:val="3"/>
        <w:spacing w:line="360" w:lineRule="auto"/>
        <w:ind w:firstLine="709"/>
        <w:rPr>
          <w:szCs w:val="28"/>
        </w:rPr>
      </w:pPr>
    </w:p>
    <w:p w:rsidR="003D5A4D" w:rsidRPr="00D74C22" w:rsidRDefault="00772148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Налоговые органы проводят следующие виды налоговых проверок налогоплательщиков, плательщиков сборов и налоговых агентов:</w:t>
      </w:r>
    </w:p>
    <w:p w:rsidR="00772148" w:rsidRPr="00D74C22" w:rsidRDefault="00772148" w:rsidP="00D74C22">
      <w:pPr>
        <w:pStyle w:val="3"/>
        <w:numPr>
          <w:ilvl w:val="0"/>
          <w:numId w:val="9"/>
        </w:numPr>
        <w:spacing w:line="360" w:lineRule="auto"/>
        <w:ind w:left="0" w:firstLine="709"/>
        <w:rPr>
          <w:szCs w:val="28"/>
        </w:rPr>
      </w:pPr>
      <w:r w:rsidRPr="00D74C22">
        <w:rPr>
          <w:szCs w:val="28"/>
        </w:rPr>
        <w:t>камеральные налоговые проверки;</w:t>
      </w:r>
    </w:p>
    <w:p w:rsidR="00772148" w:rsidRPr="00D74C22" w:rsidRDefault="00772148" w:rsidP="00D74C22">
      <w:pPr>
        <w:pStyle w:val="3"/>
        <w:numPr>
          <w:ilvl w:val="0"/>
          <w:numId w:val="9"/>
        </w:numPr>
        <w:spacing w:line="360" w:lineRule="auto"/>
        <w:ind w:left="0" w:firstLine="709"/>
        <w:rPr>
          <w:szCs w:val="28"/>
        </w:rPr>
      </w:pPr>
      <w:r w:rsidRPr="00D74C22">
        <w:rPr>
          <w:szCs w:val="28"/>
        </w:rPr>
        <w:t>выездные налоговые проверки.</w:t>
      </w:r>
    </w:p>
    <w:p w:rsidR="00772148" w:rsidRPr="00D74C22" w:rsidRDefault="00772148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>Камеральная налоговая проверка проводится по месту нахождения налогового органа на основе налоговых деклараций (расчетов) и документов, представленных налогоплательщиком, а также других документов о деятельности налогоплательщика, имеющихся у налогового органа.</w:t>
      </w:r>
    </w:p>
    <w:p w:rsidR="00772148" w:rsidRPr="00D74C22" w:rsidRDefault="00FB7D59" w:rsidP="00D74C22">
      <w:pPr>
        <w:pStyle w:val="3"/>
        <w:spacing w:line="360" w:lineRule="auto"/>
        <w:ind w:firstLine="709"/>
        <w:rPr>
          <w:szCs w:val="28"/>
        </w:rPr>
      </w:pPr>
      <w:r w:rsidRPr="00D74C22">
        <w:rPr>
          <w:szCs w:val="28"/>
        </w:rPr>
        <w:t xml:space="preserve">Выездная налоговая проверка проводится на территории (в помещении) налогоплательщика на основании решения руководителя (заместителя руководителя) налогового органа. В случае если у налогоплательщика отсутствует возможность предоставить помещение для проведения выездной налоговой проверки, выездная налоговая проверка может проводиться по месту нахождения налогового органа. </w:t>
      </w:r>
    </w:p>
    <w:p w:rsidR="00FB7D59" w:rsidRPr="00D74C22" w:rsidRDefault="00D74C22" w:rsidP="00D74C22">
      <w:pPr>
        <w:pStyle w:val="3"/>
        <w:spacing w:line="360" w:lineRule="auto"/>
        <w:ind w:firstLine="709"/>
        <w:jc w:val="center"/>
        <w:rPr>
          <w:b/>
          <w:szCs w:val="28"/>
        </w:rPr>
      </w:pPr>
      <w:r>
        <w:rPr>
          <w:b/>
          <w:szCs w:val="28"/>
        </w:rPr>
        <w:br w:type="page"/>
      </w:r>
      <w:r w:rsidR="00FB7D59" w:rsidRPr="00D74C22">
        <w:rPr>
          <w:b/>
          <w:szCs w:val="28"/>
        </w:rPr>
        <w:t>ЗАКЛЮЧЕНИЕ</w:t>
      </w:r>
    </w:p>
    <w:p w:rsidR="00520728" w:rsidRPr="00D74C22" w:rsidRDefault="00520728" w:rsidP="00D74C22">
      <w:pPr>
        <w:pStyle w:val="3"/>
        <w:spacing w:line="360" w:lineRule="auto"/>
        <w:ind w:firstLine="709"/>
        <w:jc w:val="center"/>
        <w:rPr>
          <w:b/>
          <w:szCs w:val="28"/>
        </w:rPr>
      </w:pP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За последние полтора десятка лет система налоговых органов дважды претерпевала кардинальные изменения.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В начале 90-х сутью реформирования налоговых структур стала децентрализация. Налоговики были выделены из Министерства финансов в самостоятельный орган. В свою очередь, территориальным подразделениям была предоставлена значительная самостоятельность. 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Сейчас вектор развития российской государственности повернулся в противоположную сторону – в сторону централизации и сосредоточения власти. В этом же духе выдержана и реформа налоговых органов. В идеологии текущей административной реформы предусматривается укрупнение министерств и ведомств с параллельным уменьшением штата. Таким образом, Министерство по  налогам и сборам РФ стало Федеральной налоговой службой в рамках Министерства финансов РФ. 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На Минфин возложены функции по координации и контролю деятельности находящейся в его ведении Федеральной налоговой службы. Это закреплено в Указе Президента Российской Федерации от 09.03.2004 № 314 «О системе и структуре федеральных органов исполнительной власти», которым МНС России преобразовано в Федеральную налоговую службу, а также Постановлениями Правительства от 07.04.2004 № 185 «Вопросы Министерства финансов Российской Федерации» и от 30.06.2004 № 329 «О Министерстве финансов Российской Федерации».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Конкретно, Минфин будет определять план работы и показатели деятельности службы. Это поступление налогов, размер задолженности, эффективность проверочных мероприятий и т. д. Соответственно ФНС будет представлять в министерство отчет об исполнении. Минфин вправе давать поручения налоговой службе, отменять решение, принятое ФНС, если оно противоречит законодательству.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Главное изменение в жизни налоговиков – они лишаются права издавать трактующие законодательство приказы и письма, утверждать формы налоговых деклараций и порядок их заполнения. Остальные функции налоговиков остались прежними: контроль за уплатой налогов, регистрация предпринимателей и представление интересов государства в процедурах банкротства. </w:t>
      </w:r>
    </w:p>
    <w:p w:rsidR="00FB7D59" w:rsidRPr="00D74C22" w:rsidRDefault="00FB7D59" w:rsidP="00D74C22">
      <w:pPr>
        <w:widowControl w:val="0"/>
        <w:suppressAutoHyphens/>
        <w:spacing w:before="0" w:after="0" w:line="360" w:lineRule="auto"/>
        <w:ind w:firstLine="709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Можно ожидать, что освобожденный от законотворческой деятельности ФНС будет выполнять свои прямые функции более эффективно. Разделение полномочий между ФНС и Минфином обещает улучшить контроль деятельности налоговых органов. Минфин обещает меньше беспокоить налогоплательщиков инструкциями и разъяснительными письмами, а только когда будут вноситься поправки в законодательство или когда это ДЕЙСТВИТЕЛЬНО потребуется. Все это по мнению представителей власти будет способствовать дальнейшему улучшению налоговой сферы нашей страны, к общей пользе государства и налогоплательщика.</w:t>
      </w:r>
    </w:p>
    <w:p w:rsidR="00FB7D59" w:rsidRDefault="00D74C2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FB7D59" w:rsidRPr="00D74C22">
        <w:rPr>
          <w:b/>
          <w:sz w:val="28"/>
          <w:szCs w:val="28"/>
        </w:rPr>
        <w:t>ЛИТЕРАТУРА</w:t>
      </w:r>
    </w:p>
    <w:p w:rsidR="00D74C22" w:rsidRPr="00D74C22" w:rsidRDefault="00D74C22" w:rsidP="00D74C22">
      <w:pPr>
        <w:widowControl w:val="0"/>
        <w:suppressAutoHyphens/>
        <w:spacing w:before="0" w:after="0" w:line="360" w:lineRule="auto"/>
        <w:ind w:firstLine="709"/>
        <w:jc w:val="center"/>
        <w:rPr>
          <w:sz w:val="28"/>
          <w:szCs w:val="28"/>
        </w:rPr>
      </w:pP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Взаимодействие МНС России с государственными органами власти. // Официальный сайт ФНС РФ 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Кузнецов В. П. Правовые основы деятельности налоговых органов. // Оренбург, ЦДО ОГУ, 2002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Налоговый кодекс Российской Федерации. Часть первая: от 31.07.1998 №146-ФЗ. – В ред. от 29.06.2004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 Министерстве Российской Федерации по налогам и сборам: Указ Президента РФ от 23.12.1998 № 1635. – В ред. от 09.08.2000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 налоговых органах Российской Федерации. ФЗ №943-</w:t>
      </w:r>
      <w:r w:rsidRPr="00D74C22">
        <w:rPr>
          <w:sz w:val="28"/>
          <w:szCs w:val="28"/>
          <w:lang w:val="en-US"/>
        </w:rPr>
        <w:t>I</w:t>
      </w:r>
      <w:r w:rsidRPr="00D74C22">
        <w:rPr>
          <w:sz w:val="28"/>
          <w:szCs w:val="28"/>
        </w:rPr>
        <w:t xml:space="preserve"> от 21.03.1991. – В ред. от 22.05.2003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О преобразовании Министерства Российской Федерации по налогам и сборам  в Федеральную налоговую службу. Информационное сообщение. // Официальный сайт ФНС РФ (</w:t>
      </w:r>
      <w:r w:rsidRPr="00D74C22">
        <w:rPr>
          <w:sz w:val="28"/>
          <w:szCs w:val="28"/>
          <w:lang w:val="en-US"/>
        </w:rPr>
        <w:t xml:space="preserve"> 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Об утверждении Положения о Федеральной налоговой службе. Постановление Правительства Российской Федерации от 30 сентября </w:t>
      </w:r>
      <w:smartTag w:uri="urn:schemas-microsoft-com:office:smarttags" w:element="metricconverter">
        <w:smartTagPr>
          <w:attr w:name="ProductID" w:val="2004 г"/>
        </w:smartTagPr>
        <w:r w:rsidRPr="00D74C22">
          <w:rPr>
            <w:sz w:val="28"/>
            <w:szCs w:val="28"/>
          </w:rPr>
          <w:t>2004 г</w:t>
        </w:r>
      </w:smartTag>
      <w:r w:rsidRPr="00D74C22">
        <w:rPr>
          <w:sz w:val="28"/>
          <w:szCs w:val="28"/>
        </w:rPr>
        <w:t>. № 506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Подведомственные организации ФНС России. // Официальный сайт ФНС РФ 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Положение о Межрегиональной инспекции Министерства Российской Федерации по налогам и сборам по Федеральному округу. Приложение  к приказу МНС РФ от 21.07.2003 № БГ-3-15/413 (с изм. от 11.02.2004)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Положение о Федеральной налоговой службе. Утв. Постановлением Правительства РФ от 30 сентября 2004 № 506. (с изменениями от 11 февраля, 14 марта, 27 мая, 23 ноября 2005)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Приказ МНС России от 22 января </w:t>
      </w:r>
      <w:smartTag w:uri="urn:schemas-microsoft-com:office:smarttags" w:element="metricconverter">
        <w:smartTagPr>
          <w:attr w:name="ProductID" w:val="2004 г"/>
        </w:smartTagPr>
        <w:r w:rsidRPr="00D74C22">
          <w:rPr>
            <w:sz w:val="28"/>
            <w:szCs w:val="28"/>
          </w:rPr>
          <w:t>2004 г</w:t>
        </w:r>
      </w:smartTag>
      <w:r w:rsidRPr="00D74C22">
        <w:rPr>
          <w:sz w:val="28"/>
          <w:szCs w:val="28"/>
        </w:rPr>
        <w:t>. №77/АС-3-06/36 «Об объявлении Соглашения о взаимодействии МВД России и МНС России»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>Соглашение о взаимодействии Министерства внутренних дел Российской Федерации и Министерства Российской Федерации по налогам и сборам. Приложение к Приказу МВД РФ и МНС РФ от 22.01.2004 №77/АС-3-06/36</w:t>
      </w:r>
    </w:p>
    <w:p w:rsidR="00FB7D59" w:rsidRPr="00D74C22" w:rsidRDefault="00FB7D59" w:rsidP="00D74C22">
      <w:pPr>
        <w:numPr>
          <w:ilvl w:val="0"/>
          <w:numId w:val="10"/>
        </w:numPr>
        <w:tabs>
          <w:tab w:val="clear" w:pos="720"/>
          <w:tab w:val="num" w:pos="0"/>
        </w:tabs>
        <w:spacing w:before="0" w:after="0" w:line="360" w:lineRule="auto"/>
        <w:ind w:left="0" w:firstLine="0"/>
        <w:jc w:val="both"/>
        <w:rPr>
          <w:sz w:val="28"/>
          <w:szCs w:val="28"/>
        </w:rPr>
      </w:pPr>
      <w:r w:rsidRPr="00D74C22">
        <w:rPr>
          <w:sz w:val="28"/>
          <w:szCs w:val="28"/>
        </w:rPr>
        <w:t xml:space="preserve">Территориальные организации ФНС России. // Официальный сайт ФНС РФ </w:t>
      </w:r>
    </w:p>
    <w:p w:rsidR="00FB7D59" w:rsidRPr="00D74C22" w:rsidRDefault="00FB7D59" w:rsidP="00D74C22">
      <w:pPr>
        <w:widowControl w:val="0"/>
        <w:tabs>
          <w:tab w:val="num" w:pos="0"/>
        </w:tabs>
        <w:suppressAutoHyphens/>
        <w:spacing w:before="0" w:after="0"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FB7D59" w:rsidRPr="00D74C22" w:rsidSect="00D74C22">
      <w:headerReference w:type="even" r:id="rId7"/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CA5" w:rsidRDefault="00DE3CA5">
      <w:pPr>
        <w:widowControl w:val="0"/>
        <w:suppressAutoHyphens/>
        <w:spacing w:before="0" w:after="0"/>
      </w:pPr>
      <w:r>
        <w:separator/>
      </w:r>
    </w:p>
  </w:endnote>
  <w:endnote w:type="continuationSeparator" w:id="0">
    <w:p w:rsidR="00DE3CA5" w:rsidRDefault="00DE3CA5">
      <w:pPr>
        <w:widowControl w:val="0"/>
        <w:suppressAutoHyphens/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CA5" w:rsidRDefault="00DE3CA5">
      <w:pPr>
        <w:widowControl w:val="0"/>
        <w:suppressAutoHyphens/>
        <w:spacing w:before="0" w:after="0"/>
      </w:pPr>
      <w:r>
        <w:separator/>
      </w:r>
    </w:p>
  </w:footnote>
  <w:footnote w:type="continuationSeparator" w:id="0">
    <w:p w:rsidR="00DE3CA5" w:rsidRDefault="00DE3CA5">
      <w:pPr>
        <w:widowControl w:val="0"/>
        <w:suppressAutoHyphens/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D59" w:rsidRDefault="00FB7D59" w:rsidP="00FB7D5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B7D59" w:rsidRDefault="00FB7D59" w:rsidP="00FB7D59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D59" w:rsidRDefault="00FB7D59" w:rsidP="00FB7D5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74C22">
      <w:rPr>
        <w:rStyle w:val="aa"/>
        <w:noProof/>
      </w:rPr>
      <w:t>2</w:t>
    </w:r>
    <w:r>
      <w:rPr>
        <w:rStyle w:val="aa"/>
      </w:rPr>
      <w:fldChar w:fldCharType="end"/>
    </w:r>
  </w:p>
  <w:p w:rsidR="00FB7D59" w:rsidRDefault="00FB7D59" w:rsidP="00FB7D59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B118C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02924595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7032707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13571C46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98D2E2C"/>
    <w:multiLevelType w:val="hybridMultilevel"/>
    <w:tmpl w:val="FD7E55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3C13839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FE33BB0"/>
    <w:multiLevelType w:val="hybridMultilevel"/>
    <w:tmpl w:val="4FE43768"/>
    <w:lvl w:ilvl="0" w:tplc="17546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016527C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656811AE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6AD24EE6"/>
    <w:multiLevelType w:val="singleLevel"/>
    <w:tmpl w:val="B4664C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D92"/>
    <w:rsid w:val="000A3D0A"/>
    <w:rsid w:val="000C302D"/>
    <w:rsid w:val="001670E9"/>
    <w:rsid w:val="00221AA2"/>
    <w:rsid w:val="002E0759"/>
    <w:rsid w:val="00310696"/>
    <w:rsid w:val="0033594B"/>
    <w:rsid w:val="00354EA7"/>
    <w:rsid w:val="003A58FF"/>
    <w:rsid w:val="003D5A4D"/>
    <w:rsid w:val="004157B8"/>
    <w:rsid w:val="00520728"/>
    <w:rsid w:val="00530443"/>
    <w:rsid w:val="00650D92"/>
    <w:rsid w:val="00772148"/>
    <w:rsid w:val="00792EBA"/>
    <w:rsid w:val="007C5411"/>
    <w:rsid w:val="00865A42"/>
    <w:rsid w:val="00984274"/>
    <w:rsid w:val="00A279DD"/>
    <w:rsid w:val="00A627DA"/>
    <w:rsid w:val="00AD4DFF"/>
    <w:rsid w:val="00BF216C"/>
    <w:rsid w:val="00BF65C9"/>
    <w:rsid w:val="00CD19EB"/>
    <w:rsid w:val="00D74C22"/>
    <w:rsid w:val="00DA75D6"/>
    <w:rsid w:val="00DE3CA5"/>
    <w:rsid w:val="00E15F58"/>
    <w:rsid w:val="00E36D8B"/>
    <w:rsid w:val="00EC5791"/>
    <w:rsid w:val="00FA7C2A"/>
    <w:rsid w:val="00FB7D59"/>
    <w:rsid w:val="00FD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  <w14:defaultImageDpi w14:val="0"/>
  <w15:chartTrackingRefBased/>
  <w15:docId w15:val="{A7D26768-BD4E-43E8-A892-6568868B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3D0A"/>
    <w:pPr>
      <w:spacing w:before="100" w:after="100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3D5A4D"/>
    <w:pPr>
      <w:keepNext/>
      <w:spacing w:before="0" w:after="0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footnote text"/>
    <w:basedOn w:val="a"/>
    <w:link w:val="a4"/>
    <w:uiPriority w:val="99"/>
    <w:semiHidden/>
    <w:rsid w:val="000A3D0A"/>
    <w:pPr>
      <w:spacing w:before="0" w:after="0"/>
    </w:pPr>
    <w:rPr>
      <w:sz w:val="20"/>
    </w:rPr>
  </w:style>
  <w:style w:type="character" w:customStyle="1" w:styleId="a4">
    <w:name w:val="Текст сноски Знак"/>
    <w:link w:val="a3"/>
    <w:uiPriority w:val="99"/>
    <w:semiHidden/>
  </w:style>
  <w:style w:type="character" w:styleId="a5">
    <w:name w:val="footnote reference"/>
    <w:uiPriority w:val="99"/>
    <w:semiHidden/>
    <w:rsid w:val="000A3D0A"/>
    <w:rPr>
      <w:rFonts w:cs="Times New Roman"/>
      <w:vertAlign w:val="superscript"/>
    </w:rPr>
  </w:style>
  <w:style w:type="paragraph" w:styleId="a6">
    <w:name w:val="Body Text Indent"/>
    <w:basedOn w:val="a"/>
    <w:link w:val="a7"/>
    <w:uiPriority w:val="99"/>
    <w:rsid w:val="003D5A4D"/>
    <w:pPr>
      <w:spacing w:before="0" w:after="0"/>
      <w:ind w:firstLine="540"/>
      <w:jc w:val="both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rPr>
      <w:sz w:val="24"/>
    </w:rPr>
  </w:style>
  <w:style w:type="paragraph" w:styleId="3">
    <w:name w:val="Body Text Indent 3"/>
    <w:basedOn w:val="a"/>
    <w:link w:val="30"/>
    <w:uiPriority w:val="99"/>
    <w:rsid w:val="003D5A4D"/>
    <w:pPr>
      <w:spacing w:before="0" w:after="0"/>
      <w:ind w:firstLine="720"/>
      <w:jc w:val="both"/>
    </w:pPr>
    <w:rPr>
      <w:sz w:val="28"/>
      <w:szCs w:val="24"/>
    </w:rPr>
  </w:style>
  <w:style w:type="character" w:customStyle="1" w:styleId="30">
    <w:name w:val="Основной текст с отступом 3 Знак"/>
    <w:link w:val="3"/>
    <w:uiPriority w:val="99"/>
    <w:semiHidden/>
    <w:rPr>
      <w:sz w:val="16"/>
      <w:szCs w:val="16"/>
    </w:rPr>
  </w:style>
  <w:style w:type="paragraph" w:styleId="31">
    <w:name w:val="Body Text 3"/>
    <w:basedOn w:val="a"/>
    <w:link w:val="32"/>
    <w:uiPriority w:val="99"/>
    <w:rsid w:val="003D5A4D"/>
    <w:pPr>
      <w:spacing w:before="0"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a8">
    <w:name w:val="header"/>
    <w:basedOn w:val="a"/>
    <w:link w:val="a9"/>
    <w:uiPriority w:val="99"/>
    <w:rsid w:val="00FB7D59"/>
    <w:pPr>
      <w:widowControl w:val="0"/>
      <w:tabs>
        <w:tab w:val="center" w:pos="4677"/>
        <w:tab w:val="right" w:pos="9355"/>
      </w:tabs>
      <w:suppressAutoHyphens/>
      <w:spacing w:before="0" w:after="0"/>
    </w:pPr>
  </w:style>
  <w:style w:type="character" w:customStyle="1" w:styleId="a9">
    <w:name w:val="Верхний колонтитул Знак"/>
    <w:link w:val="a8"/>
    <w:uiPriority w:val="99"/>
    <w:semiHidden/>
    <w:rPr>
      <w:sz w:val="24"/>
    </w:rPr>
  </w:style>
  <w:style w:type="character" w:styleId="aa">
    <w:name w:val="page number"/>
    <w:uiPriority w:val="99"/>
    <w:rsid w:val="00FB7D59"/>
    <w:rPr>
      <w:rFonts w:cs="Times New Roman"/>
    </w:rPr>
  </w:style>
  <w:style w:type="character" w:styleId="ab">
    <w:name w:val="Hyperlink"/>
    <w:uiPriority w:val="99"/>
    <w:rsid w:val="00FB7D5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3815</Words>
  <Characters>21747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2014-04-24T06:24:00Z</dcterms:created>
  <dcterms:modified xsi:type="dcterms:W3CDTF">2014-04-24T06:24:00Z</dcterms:modified>
</cp:coreProperties>
</file>