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CAC" w:rsidRDefault="002E6CAC" w:rsidP="004225C3">
      <w:pPr>
        <w:rPr>
          <w:b/>
        </w:rPr>
      </w:pPr>
    </w:p>
    <w:p w:rsidR="004225C3" w:rsidRPr="004225C3" w:rsidRDefault="004225C3" w:rsidP="004225C3">
      <w:pPr>
        <w:rPr>
          <w:b/>
        </w:rPr>
      </w:pPr>
      <w:r w:rsidRPr="004225C3">
        <w:rPr>
          <w:b/>
        </w:rPr>
        <w:t xml:space="preserve">Лекция 4. Инструменты и виды РЦБ    </w:t>
      </w:r>
    </w:p>
    <w:p w:rsidR="004225C3" w:rsidRDefault="004225C3" w:rsidP="004225C3">
      <w:pPr>
        <w:rPr>
          <w:b/>
          <w:bCs/>
        </w:rPr>
      </w:pPr>
    </w:p>
    <w:p w:rsidR="004225C3" w:rsidRPr="004225C3" w:rsidRDefault="004225C3" w:rsidP="004225C3">
      <w:r>
        <w:rPr>
          <w:b/>
          <w:bCs/>
        </w:rPr>
        <w:t>1.Инструменты рынка ценных бумаг</w:t>
      </w:r>
      <w:r>
        <w:rPr>
          <w:b/>
          <w:bCs/>
        </w:rPr>
        <w:br/>
      </w:r>
      <w:r>
        <w:t>Инструменты рынка ценных бумаг можно разбить на три основных категории инвестиционных продуктов:</w:t>
      </w:r>
      <w:r>
        <w:br/>
        <w:t>- облигации;</w:t>
      </w:r>
      <w:r>
        <w:br/>
        <w:t>- акции;</w:t>
      </w:r>
      <w:r>
        <w:br/>
        <w:t>- инструменты, дающие право на другой инструмент.</w:t>
      </w:r>
      <w:r>
        <w:br/>
        <w:t>Более 90%  от стоимости  всех национальных и международных инвестиционных продуктов составляют  облигации, которые представляют собой наиболее важную область для изучения.</w:t>
      </w:r>
      <w:r>
        <w:br/>
      </w:r>
      <w:r>
        <w:br/>
        <w:t>(1)  ОБЛИГАЦИИ</w:t>
      </w:r>
      <w:r>
        <w:br/>
      </w:r>
      <w:r>
        <w:br/>
        <w:t>Облигации представляют собой кредитные соглашения, основанные на ценных бумагах, по которым не существует единственного кредитора, а, наоборот, целый ряд кредиторов, предоставляющих свои средства в кредит одному заемщику. Секьюритизация позволяет инструментам, несущим право собственности, обращаться на рынке. Следовательно, облигации представляют собой заимствование, которое представлено в такой форме, которая позволяет этим обязательствам свободно обращаться на рынке.</w:t>
      </w:r>
      <w:r>
        <w:br/>
        <w:t>Особой чертой большинства облигаций является то, что они предлагают купон с</w:t>
      </w:r>
      <w:r>
        <w:br/>
        <w:t>фиксированной процентной ставкой, что дает заранее известную годовую норму прибыли. Соответственно и заемщик знает свои ежегодные  расходы по заимствованию, и кредитор знает ту сумму процентных платежей, которую он будет получать каждый год. Хотя купон и является постоянной величиной, все-таки сама цена облигации будет меняться в  зависимости от процентных ставок, которые существуют на рынке в настоящий момент, а также от общего восприятия экономических факторов (в частности, уровня инфляции в стране). Фиксированная</w:t>
      </w:r>
      <w:r>
        <w:br/>
        <w:t>процентная ставка, устанавливаемая по облигациям, будет во многом зависеть от  качества эмитента, а также от любых  других долговых инструментов, которые были выпущены данным эмитентом и находятся в обращении в  настоящий момент.</w:t>
      </w:r>
      <w:r>
        <w:br/>
        <w:t>Некоторые из облигаций могут иметь купон с плавающей процентной ставкой. Для того, чтобы выпустить облигации с плавающим купоном, необходимо соответствовать тем же самым критериям  качества , а сама  плавающая ставка будет объявляться как величина или процент над базовой ставкой (например, LIВОR  Лондонская межбанковская ставка предложения по межбанковским депозитам). Таким образом, рыночная  цена облигации будет менее изменчивой, так как процентная ставка будет корректироваться, например, каждые шесть месяцев для того, чтобы отразить рыночные условия на настоящий момент.</w:t>
      </w:r>
      <w:r>
        <w:br/>
        <w:t>Поскольку кредитные соглашения имеют определенный срок действия, большинство</w:t>
      </w:r>
      <w:r>
        <w:br/>
        <w:t>облигаций будут погашаемыми или срочными, т. е. это означает, что будет устанавливаться дата погашения (для погашения  основной суммы долга). По некоторым облигациям будет несколько таких дат. Меньшая часть облигаций выпускается в непогашаемой или бессрочной форме. Это означает, что дата погашения не устанавливается, но у эмитента всегда есть право выкупить эти  облигации и аннулировать выпуск (но обычно эмитенты аннулируют выпуски только в тех случаях, когда они  считают, что смогут привлечь средства на более выгодной основе).</w:t>
      </w:r>
      <w:r>
        <w:br/>
        <w:t>Эти принципы могут распространяться на любые виды облигаций, независимо от того, были ли они  выпущены государством или компанией.</w:t>
      </w:r>
      <w:r>
        <w:br/>
        <w:t> Корпоративные заемщики могут выпускать облигации следующих видов:</w:t>
      </w:r>
      <w:r>
        <w:br/>
        <w:t>- обеспеченные или ипотечные облигации;</w:t>
      </w:r>
      <w:r>
        <w:br/>
        <w:t>- необеспеченные облигации;</w:t>
      </w:r>
      <w:r>
        <w:br/>
        <w:t>- конвертируемые обеспеченные или необеспеченные облигации.</w:t>
      </w:r>
    </w:p>
    <w:p w:rsidR="004225C3" w:rsidRDefault="004225C3" w:rsidP="004225C3">
      <w:r>
        <w:br/>
        <w:t>(2)   АКЦИИ</w:t>
      </w:r>
      <w:r>
        <w:br/>
        <w:t>    Этот вид ценных бумаг может рассматриваться как бессрочный кредит, который был</w:t>
      </w:r>
      <w:r>
        <w:br/>
        <w:t>предоставлен компании  в обмен на участие в прибыли в качестве одного из владельцев компании.</w:t>
      </w:r>
      <w:r>
        <w:br/>
        <w:t>     Основным видом акций, обращающихся на рынке капиталов, являются обыкновенные акции. Первоначальный капитал распределяется среди акционеров пропорционально сумме, внесенной при учреждении компании. Дополнительные акции могут выпускаться по разным причинам для того, чтобы компания могла  получить дополнительные средства. Число выпущенных акций и уплачиваемая за них цена будут разными в разных выпусках. Необходимо также понимать, что акционеры принимают на себя риск, связанный с функционированием компании, за определенную долю прибыли, но они также обычно имеют право голоса при оценке качества управления компанией, а также в процессе принятия решений по вопросам политики компании.</w:t>
      </w:r>
      <w:r>
        <w:br/>
        <w:t>По некоторым эмиссиям возникают определенные различия в степени принятия риска. Эти различия можно увидеть в названиях акций, например, отсроченные или, напротив, привилегированные обыкновенные акции.</w:t>
      </w:r>
      <w:r>
        <w:br/>
        <w:t>Отсроченные акции - это обыкновенные акции, которые участвуют в распределении прибыли после привилегированных, обыкновенных и других типов акций и дающие право на дивиденд только после конкретной  даты или достижения компанией определенного уровня прибыли.</w:t>
      </w:r>
      <w:r>
        <w:br/>
        <w:t>Привилегированные обыкновенные акции - это термин, который используется для</w:t>
      </w:r>
      <w:r>
        <w:br/>
        <w:t>обыкновенных акций, которые обладают определенными  льготами, привилегиями с точки зрения выплаты дивидендов или основной  суммы по отношению к первому виду. Следовательно, второй вид будет стоить больше, чем первый, так как такие приоритетные права, совершенно очевидно, сокращают риск их владельцев (но только по сравнению  с первым видом). В настоящий момент использование такого метода привлечения средств не поощряется, так как регулирующие меры рынка капиталов полагают, что все акции должны иметь равные права.</w:t>
      </w:r>
      <w:r>
        <w:br/>
        <w:t>Еще один вид долевых инструментов, который не входит в состав собственного капитала компании, но тем не менее является частью выпущенного капитала, называется привилегированными акциями (с фиксированным дивидендом). Они представляют собой самостоятельный (и отличный от других видов  акций) вид долевой ценной бумаги компании.</w:t>
      </w:r>
    </w:p>
    <w:p w:rsidR="004225C3" w:rsidRDefault="004225C3" w:rsidP="004225C3">
      <w:r>
        <w:t xml:space="preserve">По существу, это ценная бумага - гибрид, которая является  частью долевых инструментов компании, и во всех выпусках она стоит на более высоком уровне, чем  обыкновенные акции. </w:t>
      </w:r>
      <w:r>
        <w:br/>
      </w:r>
      <w:r>
        <w:br/>
        <w:t>(З)   ИНСТРУМЕНТЫ, ДАЮЩИЕ ПРАВО НА ДРУГОЙ ИНСТРУМЕНТ</w:t>
      </w:r>
      <w:r>
        <w:br/>
      </w:r>
      <w:r>
        <w:br/>
        <w:t>Эта группа продуктов рынка ценных бумаг  включает один инструмент, который создается компаниями-эмитентами, и другие инструменты, искусственно создаваемые рынком и компаниями,  работающими с ценными бумагами.</w:t>
      </w:r>
      <w:r>
        <w:br/>
        <w:t>Тот продукт, который может эмитироваться компаниями, называется варрантом. Варранты выпускаются для того, чтобы сделать базовый актив более привлекательным (т. е. они выпускаются бесплатно для того, чтобы  установить хорошую цену по другому инструменту). Это дает право владельцам варрантов подписаться на акции компании по определенной цене в какой-то конкретный момент (моменты) в будущем. Единственное  право, которое предоставляет этот инструмент, - это право приобрести акции по этим условиям. Остальные виды долговых инструментов являются либо технически искусственными (т. е. они не были созданы компанией-эмитентом), либо представляют пакет ценных бумаг из двух предыдущих разделов. В этот вид продуктов входит большое количество разнообразных инструментов, которые имеют общее название производные инструменты, а также паи в  инвестиционных фондах (называемые коллективными инвестициями). Совершенно очевидно, что такие инструменты должны приниматься рынком с уверенностью, а это произойдет только тогда, когда торговля такими продуктами будет проводиться организованно (и будет признана рыночными регулирующими органами).</w:t>
      </w:r>
      <w:r>
        <w:br/>
        <w:t>Производные инструменты включают: американские и глобальные депозитарные расписки (АDR,  GDR), фьючерсы, опционы, а также СВОП ы  (SWAPS), соглашения о будущих процентных ставках (FORWARD RATE Agreements-- FRAs)  и  свопционы (SWAPTIONS). Последние три вида инструментов продолжают тему фьючерсов и опционов.</w:t>
      </w:r>
      <w:r>
        <w:br/>
        <w:t>Последним видом продуктов на этом рынке являются коллективные инвестиции. Менеджер собирает средства индивидуальных инвесторов я инвестирует общую сумму как единый инвестор, и все инвесторы владеют определенной долей этой общей инвестиции. В число таких инвестиций  входят  паевые фонды, а также некоторые страховые полисы, основывающиеся на инвестиционных продуктах того же плана, что паевые фонды. Даже пенсионные фонды могут быть организованы так, что взносы в них будут представлять собой доли в паевом фонде.</w:t>
      </w:r>
      <w:r>
        <w:br/>
      </w:r>
      <w:r>
        <w:br/>
      </w:r>
      <w:r>
        <w:rPr>
          <w:b/>
          <w:bCs/>
        </w:rPr>
        <w:t>                                                          ВОПРОСЫ:</w:t>
      </w:r>
      <w:r>
        <w:rPr>
          <w:b/>
          <w:bCs/>
        </w:rPr>
        <w:br/>
      </w:r>
      <w:r>
        <w:t>1.   Перечислите три типа инвестиционных продуктов рынка ценных бумаг.</w:t>
      </w:r>
      <w:r>
        <w:br/>
        <w:t>2.   Объясните различия между обеспеченными и необеспеченными займами.</w:t>
      </w:r>
      <w:r>
        <w:br/>
        <w:t>3.   Почему регулирующие органы в целом не одобряют различные ограничения,</w:t>
      </w:r>
      <w:r>
        <w:br/>
        <w:t>       накладываемые на обыкновенные акции?</w:t>
      </w:r>
      <w:r>
        <w:br/>
        <w:t>4.   Приведите три примера производных инструментов.</w:t>
      </w:r>
      <w:r>
        <w:br/>
        <w:t>5.  Что представляет собой  коллективная инвестиция?</w:t>
      </w:r>
      <w:r>
        <w:br/>
      </w:r>
      <w:r>
        <w:br/>
      </w:r>
      <w:r>
        <w:rPr>
          <w:b/>
          <w:bCs/>
        </w:rPr>
        <w:t>2. ПЕРВИЧНЫЕ И ВТОРИЧНЫЕ РЫНКИ</w:t>
      </w:r>
      <w:r>
        <w:rPr>
          <w:b/>
          <w:bCs/>
        </w:rPr>
        <w:br/>
      </w:r>
      <w:r>
        <w:rPr>
          <w:b/>
          <w:bCs/>
        </w:rPr>
        <w:br/>
      </w:r>
      <w:r>
        <w:t>Eсли  попытаться  дать самые общие определения,  то первичный  рынок  - это термин,</w:t>
      </w:r>
      <w:r>
        <w:br/>
        <w:t>который  используется для описания тех случаев, когда ценные бумаги впервые появляются на публичной арене  обычно в обмен на денежные средства.  Вторичный рынок  - это термин, который используется для  описания случаев, когда вторые и последующие транши находящихся в обращении ценных бумаг  появляются на публичной арене; это также тот рынок, на котором обращаются ценные бумаги,  которые раньше появились на рынке.</w:t>
      </w:r>
      <w:r>
        <w:br/>
        <w:t>Очень важно отметить, что первичный рынок представляет собой рынок новых эмиссий и метод, который    большинство заемщиков использует для привлечения новых ресурсов. Для того, чтобы этот рынок работал успешно, жизненно важно, чтобы вкладчики и инвесторы обладали уверенностью в том, что они не зря  вкладывают свои деньги в этот рынок. Слабый первичный рынок подорвет ликвидность вторичного  рынка. Следовательно, существует потребность в предоставлении точной информации с тем, чтобы инвесторы имели возможность проводить сравнение с другими формами инвестиций и принимать решения, следует ли вкладывать деньги в каждый новый выпуск. Другими словами, хороший первичный рынок должен быть  селективным для того, чтобы можно было судить о стоимости. С другой стороны, эмитент нуждается в хорошем первичном рынке для того, чтобы предложение на покупку  ценных бумаг охватило как можно большую аудиторию потенциальных инвесторов, что должно позволить ему  получить наиболее выгодную цену за предлагаемые ценные бумаги.</w:t>
      </w:r>
      <w:r>
        <w:br/>
        <w:t>Существует несколько методов листинга ценных бумаг на организованном первичном рынке. В их число входят:</w:t>
      </w:r>
      <w:r>
        <w:br/>
        <w:t>                   (1)   ПРЯМОЕ ПРИГЛАШЕНИЕ КОМПАНИЕЙ:</w:t>
      </w:r>
      <w:r>
        <w:br/>
        <w:t>Компания приглашает общественность подписаться на ее ценные бумаги по фиксированной цене через опубликование проспекта эмиссии; все необходимые формальности и андеррайтинг (гарантия выпуска)  выполняются эмиссионной компанией (обычно инвестиционным банком/компанией по работе с ценными   бумагами);</w:t>
      </w:r>
      <w:r>
        <w:br/>
        <w:t>                    (2)   ПРЕДЛОЖЕНИЕ К ПРОДАЖЕ:</w:t>
      </w:r>
      <w:r>
        <w:br/>
        <w:t>Этот метод может использоваться в ситуации, когда кто-то из первоначальных или</w:t>
      </w:r>
      <w:r>
        <w:br/>
        <w:t>существующих  акционеров хочет предложить свои акции населению. Компания может</w:t>
      </w:r>
      <w:r>
        <w:br/>
        <w:t>организовать синдикат банков и брокерских фирм, которые приобретают весь выпуск для распространения среди своих клиентов. Старые  акционеры могут получить право первыми приобрести предлагаемые акции.</w:t>
      </w:r>
    </w:p>
    <w:p w:rsidR="004225C3" w:rsidRDefault="004225C3" w:rsidP="004225C3">
      <w:r>
        <w:t xml:space="preserve">                    (3)   ТЕНДЕРНОЕ ПРЕДЛОЖЕНИЕ:</w:t>
      </w:r>
    </w:p>
    <w:p w:rsidR="004225C3" w:rsidRDefault="004225C3" w:rsidP="004225C3">
      <w:r>
        <w:t>Инвестору предлагается участвовать в конкурсе на приобретение акций по минимальной цене. После  последнего срока подачи заявок финансовые советники компании рассчитывают  цену исполнения , которая  позволит компании-эмитенту привлечь максимально требуемое финансирование, цена исполнения может быть  занижена, если компания нацеливает эмиссию на особенно широкий круг акционеров (большое число акционеров, владеющих небольшим количеством акций каждый). В результате подачи конкурсных заявок   компания может приобрести гораздо больше средств, чем если бы она позволила спекулятивным инвесторам заработать на премии за торги первого дня, а такое может произойти, если цена выпуска была занижена. Если по выпуску кто-то выступает в качестве андеррайтера, то тогда он (выпуск)</w:t>
      </w:r>
      <w:r>
        <w:br/>
        <w:t>будет  распродан по  минимальной цене тендера.</w:t>
      </w:r>
    </w:p>
    <w:p w:rsidR="004225C3" w:rsidRDefault="004225C3" w:rsidP="004225C3">
      <w:r>
        <w:t>                    (4)   ЧАСТНОЕ РАЗМЕЩЕНИЕ:</w:t>
      </w:r>
    </w:p>
    <w:p w:rsidR="004225C3" w:rsidRDefault="004225C3" w:rsidP="004225C3">
      <w:r>
        <w:t>Метод, при котором инвестиционный банк подписывается на предлагаемые акции,</w:t>
      </w:r>
      <w:r>
        <w:br/>
        <w:t>предварительно определив  небольшую группу клиентов, которым он затем перепродаст акции. Или же инвестиционный банк может использоваться в качестве агента и отвечать за поиск конечных инвесторов для компании-эмитента. Это метод  часто бывает дешевле для компании, чем публичное предложение, так как даже несмотря на то, что цена   может быть несколько занижена для клиентов (для того, чтобы сделать инвестиции более привлекательными и компенсировать их потенциальную неликвидность), и все-таки это будет меньше, чем стоимость андеррайтинга, который в данном случае не является необходимостью.</w:t>
      </w:r>
      <w:r>
        <w:br/>
        <w:t>Однако следует заметить, что регулирующие органы рынка ценных бумаг обычно настаивают на защите  интересов инвесторов, что определяется требованием к минимальному числу акционеров и определенной долей   акций, которая должна быть продана населению (обычно 25%). Последнее требование, как правило, выполняется через использование второго инвестиционного банка или брокерской фирмы, которые и занимаются распространением акций. Использование такого метода, как размещение, может быть не только более дешевым методом для маленьких выпусков, но и наиболее быстрым. Здесь также выше вероятность успешного проведения эмиссии, особенно когда уже есть компании, которые стоят в очереди на подписку или на продажу, что может поглотить все имеющиеся средства.</w:t>
      </w:r>
    </w:p>
    <w:p w:rsidR="004225C3" w:rsidRDefault="004225C3" w:rsidP="004225C3">
      <w:r>
        <w:t>              (5) ОБРАТНОЕ ПОГЛОЩЕНИЕ ПУТЕМ ОБУСЛОВЛЕННОГО ВЫПУСКА ЦЕННЫХ БУМАГ:</w:t>
      </w:r>
    </w:p>
    <w:p w:rsidR="004225C3" w:rsidRDefault="004225C3" w:rsidP="004225C3">
      <w:r>
        <w:t>Метод, при котором частная компания может добиться листинга в ситуации, когда открытое акционерное   общество предлагает свои акции в обмен на возможность покупки активов частной компании; если контрольный пакет переходит к  частной компании, то фактически может считаться, что она имеет привилегии с точки зрения привлечения средств, так как она получила листинг.</w:t>
      </w:r>
      <w:r>
        <w:br/>
        <w:t>       (6)  ДОПУСК АКЦИЙ К КОТИРОВКЕ НА БИРЖЕ:</w:t>
      </w:r>
    </w:p>
    <w:p w:rsidR="004225C3" w:rsidRDefault="004225C3" w:rsidP="004225C3">
      <w:r>
        <w:t>При использовании этого метода нет необходимости в выпуске новых ценных бумаг, но акционерный капитал  компании должен быть достаточно оплачен для того, чтобы получить доступ к листингу или котировке на бирже. Следует понимать, что при такой форме предложения компания не привлекает никаких новых средств.  Компания должна  предоставить документ о допуске, но, как правило, от нее не требуется предоставление  проспекта эмиссии, за исключением тех случаев, когда вслед за допуском компания планирует дополнительный выпуск акций или действия по привлечению средств. Хотя одна из основных задач, стоящих перед рынком ценных бумаг, состоит в обеспечении эффективного   механизма для привлечения капитала в целях экономического роста, не менее важным является наличие  возможностей для получения прибыли за риск, который берут на себя те, кто предоставляет капитал. Это  подчеркивается инвестиционным афоризмом рынка ценных бумаг:  Любой дурак умеет покупать, самое важное - это знать, когда продать; другими словами, прибыль не будет прибылью, пока она не будет  реализована.</w:t>
      </w:r>
      <w:r>
        <w:br/>
        <w:t>Вторичный рынок состоит из двух частей. Одна из этих частей может быть описана как рынок для  подержанных  ценных бумаг. Вторая часть состоит из дополнительных выпусков ценных бумаг, уже находящихся в обращении, независимо о того, является ли результатом выпуска привлечение новых   средств или нет.</w:t>
      </w:r>
      <w:r>
        <w:br/>
        <w:t>Вышеупомянутые методы представляют собой общие способы получения листинга для ценных бумаг/компаний.  Ниже приводятся методы, которые используются для получения листинга по новым   выпускам уже существующих  ценных бумаг, которые уже имеют этот листинг:</w:t>
      </w:r>
      <w:r>
        <w:br/>
        <w:t>      (1)   ЛИСТИНГ ЧЕРЕЗ ИСПОЛНЕНИЕ ИЛИ КОНВЕРСИЮ:</w:t>
      </w:r>
      <w:r>
        <w:br/>
        <w:t>Новые ценные бумаги или новые выпуски уже обращающихся ценных бумаг могут получить листинг через исполнение опциона на новые акции (схемы премирования сотрудников или руководителей компании) или через конверсию котируемой ценной бумаги в другую форму ценной бумаги, или же через подписку на  варранты для конверсии в другой вид ценных бумаг.</w:t>
      </w:r>
      <w:r>
        <w:br/>
        <w:t>     (2)   ВЫПУСК ПРАВ:</w:t>
      </w:r>
      <w:r>
        <w:br/>
        <w:t>Компания хочет привлечь дополнительные средства через выпуск и листинг нового выпуска обыкновенных акций  при соблюдении привилегированных условий по фиксированной цене (обычно несколько ниже текущей рыночной цены). Если кто-то из акционеров не захочет приобрести эти права, то они могут быть проданы за пределами компании, а премия, т. е. сумма превышения цены выпуска, будет кредитована на счет  отказавшегося акционера.</w:t>
      </w:r>
      <w:r>
        <w:br/>
        <w:t xml:space="preserve">      (3)   ОТКРЫТОЕ ПРЕДЛОЖЕНИЕ:</w:t>
      </w:r>
      <w:r>
        <w:br/>
        <w:t>Предложение выносится на рассмотрение акционеров, приглашая их подписаться на покупку дополнительных акций по фиксированной цене, но (в отличие от выпуска прав) число приобретаемых акций необязательно будет зависеть от количества акций, которыми акционер уже владеет. Этот процесс приводит к более высокой цене, так как акционеры, готовые заплатить больше, получат и больше акций. С точки зрения регулирования существует компромисс между принципом преимущественного права и фактом привлечения компанией дополнительных средств.</w:t>
      </w:r>
      <w:r>
        <w:br/>
        <w:t>     (4)   БОНУСНЫЕ ИЛИ КАПИТАЛИЗАЦИОННЫЕ ВЫПУСКИ:</w:t>
      </w:r>
      <w:r>
        <w:br/>
        <w:t>Акции создаются в результате капитализации резервов и бесплатно раздаются существующие акционерам  пропорционально числу акций, которыми они уже владеют.</w:t>
      </w:r>
    </w:p>
    <w:p w:rsidR="004225C3" w:rsidRDefault="004225C3" w:rsidP="004225C3">
      <w:r>
        <w:rPr>
          <w:b/>
          <w:bCs/>
        </w:rPr>
        <w:t>                                                      ВОПРОСЫ</w:t>
      </w:r>
      <w:r w:rsidRPr="004225C3">
        <w:rPr>
          <w:b/>
          <w:bCs/>
        </w:rPr>
        <w:t>:</w:t>
      </w:r>
      <w:r>
        <w:rPr>
          <w:b/>
          <w:bCs/>
        </w:rPr>
        <w:br/>
      </w:r>
      <w:r>
        <w:t>1. Каковы основные различия между первичными и вторичными рынками?</w:t>
      </w:r>
      <w:r>
        <w:br/>
        <w:t>2. Почему на первичных рынках так необходимо раскрывать важную информацию?</w:t>
      </w:r>
      <w:r>
        <w:br/>
        <w:t>3. Опишите три метода листинга на первичном рынке.</w:t>
      </w:r>
      <w:r>
        <w:br/>
        <w:t>4. Опишите две составные части вторичного рынка.</w:t>
      </w:r>
      <w:r>
        <w:br/>
        <w:t>5. Каковы различия между выпуском прав и открытым предложением?</w:t>
      </w:r>
    </w:p>
    <w:p w:rsidR="00D92885" w:rsidRDefault="00D92885">
      <w:bookmarkStart w:id="0" w:name="_GoBack"/>
      <w:bookmarkEnd w:id="0"/>
    </w:p>
    <w:sectPr w:rsidR="00D928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25C3"/>
    <w:rsid w:val="002663B1"/>
    <w:rsid w:val="002E6CAC"/>
    <w:rsid w:val="0037582D"/>
    <w:rsid w:val="004225C3"/>
    <w:rsid w:val="0050306F"/>
    <w:rsid w:val="008624A1"/>
    <w:rsid w:val="00D92885"/>
    <w:rsid w:val="00DB7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F706152-2A70-4944-9618-4265D96A7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25C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2565</Words>
  <Characters>14622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Лекция 4</vt:lpstr>
    </vt:vector>
  </TitlesOfParts>
  <Company>Computer</Company>
  <LinksUpToDate>false</LinksUpToDate>
  <CharactersWithSpaces>17153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Лекция 4</dc:title>
  <dc:subject/>
  <dc:creator>User</dc:creator>
  <cp:keywords/>
  <dc:description/>
  <cp:lastModifiedBy>Irina</cp:lastModifiedBy>
  <cp:revision>2</cp:revision>
  <dcterms:created xsi:type="dcterms:W3CDTF">2014-08-19T21:41:00Z</dcterms:created>
  <dcterms:modified xsi:type="dcterms:W3CDTF">2014-08-19T21:41:00Z</dcterms:modified>
</cp:coreProperties>
</file>