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281" w:rsidRDefault="005B3281">
      <w:pPr>
        <w:pStyle w:val="a9"/>
        <w:rPr>
          <w:sz w:val="32"/>
          <w:szCs w:val="32"/>
        </w:rPr>
      </w:pPr>
    </w:p>
    <w:p w:rsidR="007601B0" w:rsidRPr="00B043A9" w:rsidRDefault="007601B0">
      <w:pPr>
        <w:pStyle w:val="a9"/>
        <w:rPr>
          <w:sz w:val="32"/>
          <w:szCs w:val="32"/>
        </w:rPr>
      </w:pPr>
      <w:r w:rsidRPr="00B043A9">
        <w:rPr>
          <w:sz w:val="32"/>
          <w:szCs w:val="32"/>
        </w:rPr>
        <w:t xml:space="preserve">Содержание </w:t>
      </w:r>
    </w:p>
    <w:p w:rsidR="009679E0" w:rsidRPr="00B36E56" w:rsidRDefault="009679E0">
      <w:pPr>
        <w:pStyle w:val="a9"/>
        <w:rPr>
          <w:szCs w:val="28"/>
        </w:rPr>
      </w:pPr>
    </w:p>
    <w:p w:rsidR="009679E0" w:rsidRPr="00B36E56" w:rsidRDefault="009679E0" w:rsidP="009679E0">
      <w:pPr>
        <w:pStyle w:val="10"/>
        <w:tabs>
          <w:tab w:val="right" w:leader="dot" w:pos="9622"/>
        </w:tabs>
        <w:spacing w:line="360" w:lineRule="auto"/>
        <w:rPr>
          <w:noProof/>
          <w:szCs w:val="28"/>
        </w:rPr>
      </w:pPr>
      <w:r w:rsidRPr="00B36E56">
        <w:rPr>
          <w:b/>
          <w:szCs w:val="28"/>
        </w:rPr>
        <w:fldChar w:fldCharType="begin"/>
      </w:r>
      <w:r w:rsidRPr="00B36E56">
        <w:rPr>
          <w:b/>
          <w:szCs w:val="28"/>
        </w:rPr>
        <w:instrText xml:space="preserve"> TOC \o "1-3" \h \z \u </w:instrText>
      </w:r>
      <w:r w:rsidRPr="00B36E56">
        <w:rPr>
          <w:b/>
          <w:szCs w:val="28"/>
        </w:rPr>
        <w:fldChar w:fldCharType="separate"/>
      </w:r>
      <w:hyperlink w:anchor="_Toc276651574" w:history="1">
        <w:r w:rsidRPr="00B36E56">
          <w:rPr>
            <w:rStyle w:val="aa"/>
            <w:noProof/>
            <w:szCs w:val="28"/>
          </w:rPr>
          <w:t>Введение</w:t>
        </w:r>
        <w:r w:rsidRPr="00B36E56">
          <w:rPr>
            <w:noProof/>
            <w:webHidden/>
            <w:szCs w:val="28"/>
          </w:rPr>
          <w:tab/>
        </w:r>
        <w:r w:rsidRPr="00B36E56">
          <w:rPr>
            <w:noProof/>
            <w:webHidden/>
            <w:szCs w:val="28"/>
          </w:rPr>
          <w:fldChar w:fldCharType="begin"/>
        </w:r>
        <w:r w:rsidRPr="00B36E56">
          <w:rPr>
            <w:noProof/>
            <w:webHidden/>
            <w:szCs w:val="28"/>
          </w:rPr>
          <w:instrText xml:space="preserve"> PAGEREF _Toc276651574 \h </w:instrText>
        </w:r>
        <w:r w:rsidRPr="00B36E56">
          <w:rPr>
            <w:noProof/>
            <w:webHidden/>
            <w:szCs w:val="28"/>
          </w:rPr>
        </w:r>
        <w:r w:rsidRPr="00B36E56">
          <w:rPr>
            <w:noProof/>
            <w:webHidden/>
            <w:szCs w:val="28"/>
          </w:rPr>
          <w:fldChar w:fldCharType="separate"/>
        </w:r>
        <w:r w:rsidR="003276E6">
          <w:rPr>
            <w:noProof/>
            <w:webHidden/>
            <w:szCs w:val="28"/>
          </w:rPr>
          <w:t>3</w:t>
        </w:r>
        <w:r w:rsidRPr="00B36E56">
          <w:rPr>
            <w:noProof/>
            <w:webHidden/>
            <w:szCs w:val="28"/>
          </w:rPr>
          <w:fldChar w:fldCharType="end"/>
        </w:r>
      </w:hyperlink>
    </w:p>
    <w:p w:rsidR="009679E0" w:rsidRPr="00B36E56" w:rsidRDefault="00A9685A" w:rsidP="009679E0">
      <w:pPr>
        <w:pStyle w:val="10"/>
        <w:tabs>
          <w:tab w:val="right" w:leader="dot" w:pos="9622"/>
        </w:tabs>
        <w:spacing w:line="360" w:lineRule="auto"/>
        <w:rPr>
          <w:noProof/>
          <w:szCs w:val="28"/>
        </w:rPr>
      </w:pPr>
      <w:hyperlink w:anchor="_Toc276651575" w:history="1">
        <w:r w:rsidR="009679E0" w:rsidRPr="00B36E56">
          <w:rPr>
            <w:rStyle w:val="aa"/>
            <w:noProof/>
            <w:szCs w:val="28"/>
          </w:rPr>
          <w:t>1. Теоретические основы управления оборотными активами</w:t>
        </w:r>
        <w:r w:rsidR="009679E0" w:rsidRPr="00B36E56">
          <w:rPr>
            <w:noProof/>
            <w:webHidden/>
            <w:szCs w:val="28"/>
          </w:rPr>
          <w:tab/>
        </w:r>
        <w:r w:rsidR="009679E0" w:rsidRPr="00B36E56">
          <w:rPr>
            <w:noProof/>
            <w:webHidden/>
            <w:szCs w:val="28"/>
          </w:rPr>
          <w:fldChar w:fldCharType="begin"/>
        </w:r>
        <w:r w:rsidR="009679E0" w:rsidRPr="00B36E56">
          <w:rPr>
            <w:noProof/>
            <w:webHidden/>
            <w:szCs w:val="28"/>
          </w:rPr>
          <w:instrText xml:space="preserve"> PAGEREF _Toc276651575 \h </w:instrText>
        </w:r>
        <w:r w:rsidR="009679E0" w:rsidRPr="00B36E56">
          <w:rPr>
            <w:noProof/>
            <w:webHidden/>
            <w:szCs w:val="28"/>
          </w:rPr>
        </w:r>
        <w:r w:rsidR="009679E0" w:rsidRPr="00B36E56">
          <w:rPr>
            <w:noProof/>
            <w:webHidden/>
            <w:szCs w:val="28"/>
          </w:rPr>
          <w:fldChar w:fldCharType="separate"/>
        </w:r>
        <w:r w:rsidR="003276E6">
          <w:rPr>
            <w:noProof/>
            <w:webHidden/>
            <w:szCs w:val="28"/>
          </w:rPr>
          <w:t>5</w:t>
        </w:r>
        <w:r w:rsidR="009679E0" w:rsidRPr="00B36E56">
          <w:rPr>
            <w:noProof/>
            <w:webHidden/>
            <w:szCs w:val="28"/>
          </w:rPr>
          <w:fldChar w:fldCharType="end"/>
        </w:r>
      </w:hyperlink>
    </w:p>
    <w:p w:rsidR="009679E0" w:rsidRPr="00B36E56" w:rsidRDefault="00A9685A" w:rsidP="009679E0">
      <w:pPr>
        <w:pStyle w:val="22"/>
        <w:tabs>
          <w:tab w:val="right" w:leader="dot" w:pos="9622"/>
        </w:tabs>
        <w:spacing w:line="360" w:lineRule="auto"/>
        <w:rPr>
          <w:noProof/>
          <w:szCs w:val="28"/>
        </w:rPr>
      </w:pPr>
      <w:hyperlink w:anchor="_Toc276651576" w:history="1">
        <w:r w:rsidR="009679E0" w:rsidRPr="00B36E56">
          <w:rPr>
            <w:rStyle w:val="aa"/>
            <w:noProof/>
            <w:szCs w:val="28"/>
          </w:rPr>
          <w:t>1.1. Понятие, состав и структура оборотных активов</w:t>
        </w:r>
        <w:r w:rsidR="009679E0" w:rsidRPr="00B36E56">
          <w:rPr>
            <w:noProof/>
            <w:webHidden/>
            <w:szCs w:val="28"/>
          </w:rPr>
          <w:tab/>
        </w:r>
        <w:r w:rsidR="009679E0" w:rsidRPr="00B36E56">
          <w:rPr>
            <w:noProof/>
            <w:webHidden/>
            <w:szCs w:val="28"/>
          </w:rPr>
          <w:fldChar w:fldCharType="begin"/>
        </w:r>
        <w:r w:rsidR="009679E0" w:rsidRPr="00B36E56">
          <w:rPr>
            <w:noProof/>
            <w:webHidden/>
            <w:szCs w:val="28"/>
          </w:rPr>
          <w:instrText xml:space="preserve"> PAGEREF _Toc276651576 \h </w:instrText>
        </w:r>
        <w:r w:rsidR="009679E0" w:rsidRPr="00B36E56">
          <w:rPr>
            <w:noProof/>
            <w:webHidden/>
            <w:szCs w:val="28"/>
          </w:rPr>
        </w:r>
        <w:r w:rsidR="009679E0" w:rsidRPr="00B36E56">
          <w:rPr>
            <w:noProof/>
            <w:webHidden/>
            <w:szCs w:val="28"/>
          </w:rPr>
          <w:fldChar w:fldCharType="separate"/>
        </w:r>
        <w:r w:rsidR="003276E6">
          <w:rPr>
            <w:noProof/>
            <w:webHidden/>
            <w:szCs w:val="28"/>
          </w:rPr>
          <w:t>5</w:t>
        </w:r>
        <w:r w:rsidR="009679E0" w:rsidRPr="00B36E56">
          <w:rPr>
            <w:noProof/>
            <w:webHidden/>
            <w:szCs w:val="28"/>
          </w:rPr>
          <w:fldChar w:fldCharType="end"/>
        </w:r>
      </w:hyperlink>
    </w:p>
    <w:p w:rsidR="009679E0" w:rsidRPr="00B36E56" w:rsidRDefault="00A9685A" w:rsidP="009679E0">
      <w:pPr>
        <w:pStyle w:val="22"/>
        <w:tabs>
          <w:tab w:val="right" w:leader="dot" w:pos="9622"/>
        </w:tabs>
        <w:spacing w:line="360" w:lineRule="auto"/>
        <w:rPr>
          <w:noProof/>
          <w:szCs w:val="28"/>
        </w:rPr>
      </w:pPr>
      <w:hyperlink w:anchor="_Toc276651577" w:history="1">
        <w:r w:rsidR="009679E0" w:rsidRPr="00B36E56">
          <w:rPr>
            <w:rStyle w:val="aa"/>
            <w:noProof/>
            <w:szCs w:val="28"/>
          </w:rPr>
          <w:t>1.2. Управление об</w:t>
        </w:r>
        <w:r w:rsidR="00035E14" w:rsidRPr="00B36E56">
          <w:rPr>
            <w:rStyle w:val="aa"/>
            <w:noProof/>
            <w:szCs w:val="28"/>
          </w:rPr>
          <w:t>оротнымы активами</w:t>
        </w:r>
        <w:r w:rsidR="009679E0" w:rsidRPr="00B36E56">
          <w:rPr>
            <w:noProof/>
            <w:webHidden/>
            <w:szCs w:val="28"/>
          </w:rPr>
          <w:tab/>
        </w:r>
        <w:r w:rsidR="009679E0" w:rsidRPr="00B36E56">
          <w:rPr>
            <w:noProof/>
            <w:webHidden/>
            <w:szCs w:val="28"/>
          </w:rPr>
          <w:fldChar w:fldCharType="begin"/>
        </w:r>
        <w:r w:rsidR="009679E0" w:rsidRPr="00B36E56">
          <w:rPr>
            <w:noProof/>
            <w:webHidden/>
            <w:szCs w:val="28"/>
          </w:rPr>
          <w:instrText xml:space="preserve"> PAGEREF _Toc276651577 \h </w:instrText>
        </w:r>
        <w:r w:rsidR="009679E0" w:rsidRPr="00B36E56">
          <w:rPr>
            <w:noProof/>
            <w:webHidden/>
            <w:szCs w:val="28"/>
          </w:rPr>
        </w:r>
        <w:r w:rsidR="009679E0" w:rsidRPr="00B36E56">
          <w:rPr>
            <w:noProof/>
            <w:webHidden/>
            <w:szCs w:val="28"/>
          </w:rPr>
          <w:fldChar w:fldCharType="separate"/>
        </w:r>
        <w:r w:rsidR="003276E6">
          <w:rPr>
            <w:noProof/>
            <w:webHidden/>
            <w:szCs w:val="28"/>
          </w:rPr>
          <w:t>8</w:t>
        </w:r>
        <w:r w:rsidR="009679E0" w:rsidRPr="00B36E56">
          <w:rPr>
            <w:noProof/>
            <w:webHidden/>
            <w:szCs w:val="28"/>
          </w:rPr>
          <w:fldChar w:fldCharType="end"/>
        </w:r>
      </w:hyperlink>
    </w:p>
    <w:p w:rsidR="009679E0" w:rsidRPr="00B36E56" w:rsidRDefault="00A9685A" w:rsidP="009679E0">
      <w:pPr>
        <w:pStyle w:val="10"/>
        <w:tabs>
          <w:tab w:val="right" w:leader="dot" w:pos="9622"/>
        </w:tabs>
        <w:spacing w:line="360" w:lineRule="auto"/>
        <w:rPr>
          <w:noProof/>
          <w:szCs w:val="28"/>
        </w:rPr>
      </w:pPr>
      <w:hyperlink w:anchor="_Toc276651578" w:history="1">
        <w:r w:rsidR="009679E0" w:rsidRPr="00B36E56">
          <w:rPr>
            <w:rStyle w:val="aa"/>
            <w:noProof/>
            <w:szCs w:val="28"/>
          </w:rPr>
          <w:t xml:space="preserve">2.  Анализ </w:t>
        </w:r>
        <w:r w:rsidR="00035E14" w:rsidRPr="00B36E56">
          <w:rPr>
            <w:rStyle w:val="aa"/>
            <w:noProof/>
            <w:szCs w:val="28"/>
          </w:rPr>
          <w:t xml:space="preserve">и совершенствование </w:t>
        </w:r>
        <w:r w:rsidR="009679E0" w:rsidRPr="00B36E56">
          <w:rPr>
            <w:rStyle w:val="aa"/>
            <w:noProof/>
            <w:szCs w:val="28"/>
          </w:rPr>
          <w:t xml:space="preserve">управления оборотными активами </w:t>
        </w:r>
        <w:r w:rsidR="00035E14" w:rsidRPr="00B36E56">
          <w:rPr>
            <w:rStyle w:val="aa"/>
            <w:noProof/>
            <w:szCs w:val="28"/>
          </w:rPr>
          <w:t xml:space="preserve">                       </w:t>
        </w:r>
        <w:r w:rsidR="009679E0" w:rsidRPr="00B36E56">
          <w:rPr>
            <w:rStyle w:val="aa"/>
            <w:noProof/>
            <w:szCs w:val="28"/>
          </w:rPr>
          <w:t>в ООО «ТАИБА»</w:t>
        </w:r>
        <w:r w:rsidR="009679E0" w:rsidRPr="00B36E56">
          <w:rPr>
            <w:noProof/>
            <w:webHidden/>
            <w:szCs w:val="28"/>
          </w:rPr>
          <w:tab/>
        </w:r>
        <w:r w:rsidR="009679E0" w:rsidRPr="00B36E56">
          <w:rPr>
            <w:noProof/>
            <w:webHidden/>
            <w:szCs w:val="28"/>
          </w:rPr>
          <w:fldChar w:fldCharType="begin"/>
        </w:r>
        <w:r w:rsidR="009679E0" w:rsidRPr="00B36E56">
          <w:rPr>
            <w:noProof/>
            <w:webHidden/>
            <w:szCs w:val="28"/>
          </w:rPr>
          <w:instrText xml:space="preserve"> PAGEREF _Toc276651578 \h </w:instrText>
        </w:r>
        <w:r w:rsidR="009679E0" w:rsidRPr="00B36E56">
          <w:rPr>
            <w:noProof/>
            <w:webHidden/>
            <w:szCs w:val="28"/>
          </w:rPr>
        </w:r>
        <w:r w:rsidR="009679E0" w:rsidRPr="00B36E56">
          <w:rPr>
            <w:noProof/>
            <w:webHidden/>
            <w:szCs w:val="28"/>
          </w:rPr>
          <w:fldChar w:fldCharType="separate"/>
        </w:r>
        <w:r w:rsidR="003276E6">
          <w:rPr>
            <w:noProof/>
            <w:webHidden/>
            <w:szCs w:val="28"/>
          </w:rPr>
          <w:t>14</w:t>
        </w:r>
        <w:r w:rsidR="009679E0" w:rsidRPr="00B36E56">
          <w:rPr>
            <w:noProof/>
            <w:webHidden/>
            <w:szCs w:val="28"/>
          </w:rPr>
          <w:fldChar w:fldCharType="end"/>
        </w:r>
      </w:hyperlink>
    </w:p>
    <w:p w:rsidR="009679E0" w:rsidRPr="00B36E56" w:rsidRDefault="00A9685A" w:rsidP="009679E0">
      <w:pPr>
        <w:pStyle w:val="22"/>
        <w:tabs>
          <w:tab w:val="right" w:leader="dot" w:pos="9622"/>
        </w:tabs>
        <w:spacing w:line="360" w:lineRule="auto"/>
        <w:rPr>
          <w:noProof/>
          <w:szCs w:val="28"/>
        </w:rPr>
      </w:pPr>
      <w:hyperlink w:anchor="_Toc276651579" w:history="1">
        <w:r w:rsidR="009679E0" w:rsidRPr="00B36E56">
          <w:rPr>
            <w:rStyle w:val="aa"/>
            <w:noProof/>
            <w:szCs w:val="28"/>
          </w:rPr>
          <w:t xml:space="preserve">2.1. Анализ </w:t>
        </w:r>
        <w:r w:rsidR="000B5A2D" w:rsidRPr="00B36E56">
          <w:rPr>
            <w:rStyle w:val="aa"/>
            <w:noProof/>
            <w:szCs w:val="28"/>
          </w:rPr>
          <w:t>управления</w:t>
        </w:r>
        <w:r w:rsidR="009679E0" w:rsidRPr="00B36E56">
          <w:rPr>
            <w:rStyle w:val="aa"/>
            <w:noProof/>
            <w:szCs w:val="28"/>
          </w:rPr>
          <w:t xml:space="preserve"> оборотны</w:t>
        </w:r>
        <w:r w:rsidR="000B5A2D" w:rsidRPr="00B36E56">
          <w:rPr>
            <w:rStyle w:val="aa"/>
            <w:noProof/>
            <w:szCs w:val="28"/>
          </w:rPr>
          <w:t>ми</w:t>
        </w:r>
        <w:r w:rsidR="009679E0" w:rsidRPr="00B36E56">
          <w:rPr>
            <w:rStyle w:val="aa"/>
            <w:noProof/>
            <w:szCs w:val="28"/>
          </w:rPr>
          <w:t xml:space="preserve"> актив</w:t>
        </w:r>
        <w:r w:rsidR="000B5A2D" w:rsidRPr="00B36E56">
          <w:rPr>
            <w:rStyle w:val="aa"/>
            <w:noProof/>
            <w:szCs w:val="28"/>
          </w:rPr>
          <w:t>ами</w:t>
        </w:r>
        <w:r w:rsidR="00035E14" w:rsidRPr="00B36E56">
          <w:rPr>
            <w:rStyle w:val="aa"/>
            <w:noProof/>
            <w:szCs w:val="28"/>
          </w:rPr>
          <w:t xml:space="preserve"> на предприятии </w:t>
        </w:r>
      </w:hyperlink>
      <w:hyperlink w:anchor="_Toc276651580" w:history="1">
        <w:r w:rsidR="009679E0" w:rsidRPr="00B36E56">
          <w:rPr>
            <w:noProof/>
            <w:webHidden/>
            <w:szCs w:val="28"/>
          </w:rPr>
          <w:tab/>
        </w:r>
        <w:r w:rsidR="009679E0" w:rsidRPr="00B36E56">
          <w:rPr>
            <w:noProof/>
            <w:webHidden/>
            <w:szCs w:val="28"/>
          </w:rPr>
          <w:fldChar w:fldCharType="begin"/>
        </w:r>
        <w:r w:rsidR="009679E0" w:rsidRPr="00B36E56">
          <w:rPr>
            <w:noProof/>
            <w:webHidden/>
            <w:szCs w:val="28"/>
          </w:rPr>
          <w:instrText xml:space="preserve"> PAGEREF _Toc276651580 \h </w:instrText>
        </w:r>
        <w:r w:rsidR="009679E0" w:rsidRPr="00B36E56">
          <w:rPr>
            <w:noProof/>
            <w:webHidden/>
            <w:szCs w:val="28"/>
          </w:rPr>
        </w:r>
        <w:r w:rsidR="009679E0" w:rsidRPr="00B36E56">
          <w:rPr>
            <w:noProof/>
            <w:webHidden/>
            <w:szCs w:val="28"/>
          </w:rPr>
          <w:fldChar w:fldCharType="separate"/>
        </w:r>
        <w:r w:rsidR="003276E6">
          <w:rPr>
            <w:noProof/>
            <w:webHidden/>
            <w:szCs w:val="28"/>
          </w:rPr>
          <w:t>14</w:t>
        </w:r>
        <w:r w:rsidR="009679E0" w:rsidRPr="00B36E56">
          <w:rPr>
            <w:noProof/>
            <w:webHidden/>
            <w:szCs w:val="28"/>
          </w:rPr>
          <w:fldChar w:fldCharType="end"/>
        </w:r>
      </w:hyperlink>
    </w:p>
    <w:p w:rsidR="009679E0" w:rsidRPr="00B36E56" w:rsidRDefault="00A9685A" w:rsidP="009679E0">
      <w:pPr>
        <w:pStyle w:val="22"/>
        <w:tabs>
          <w:tab w:val="right" w:leader="dot" w:pos="9622"/>
        </w:tabs>
        <w:spacing w:line="360" w:lineRule="auto"/>
        <w:rPr>
          <w:noProof/>
          <w:szCs w:val="28"/>
        </w:rPr>
      </w:pPr>
      <w:hyperlink w:anchor="_Toc276651581" w:history="1">
        <w:r w:rsidR="009679E0" w:rsidRPr="00B36E56">
          <w:rPr>
            <w:rStyle w:val="aa"/>
            <w:noProof/>
            <w:szCs w:val="28"/>
          </w:rPr>
          <w:t xml:space="preserve">2.2. Рекомендации по повышению эффективности управления </w:t>
        </w:r>
        <w:r w:rsidR="00035E14" w:rsidRPr="00B36E56">
          <w:rPr>
            <w:rStyle w:val="aa"/>
            <w:noProof/>
            <w:szCs w:val="28"/>
          </w:rPr>
          <w:t xml:space="preserve">             </w:t>
        </w:r>
        <w:r w:rsidR="009679E0" w:rsidRPr="00B36E56">
          <w:rPr>
            <w:rStyle w:val="aa"/>
            <w:noProof/>
            <w:szCs w:val="28"/>
          </w:rPr>
          <w:t>оборотными активами предприятия</w:t>
        </w:r>
        <w:r w:rsidR="009679E0" w:rsidRPr="00B36E56">
          <w:rPr>
            <w:noProof/>
            <w:webHidden/>
            <w:szCs w:val="28"/>
          </w:rPr>
          <w:tab/>
        </w:r>
        <w:r w:rsidR="009679E0" w:rsidRPr="00B36E56">
          <w:rPr>
            <w:noProof/>
            <w:webHidden/>
            <w:szCs w:val="28"/>
          </w:rPr>
          <w:fldChar w:fldCharType="begin"/>
        </w:r>
        <w:r w:rsidR="009679E0" w:rsidRPr="00B36E56">
          <w:rPr>
            <w:noProof/>
            <w:webHidden/>
            <w:szCs w:val="28"/>
          </w:rPr>
          <w:instrText xml:space="preserve"> PAGEREF _Toc276651581 \h </w:instrText>
        </w:r>
        <w:r w:rsidR="009679E0" w:rsidRPr="00B36E56">
          <w:rPr>
            <w:noProof/>
            <w:webHidden/>
            <w:szCs w:val="28"/>
          </w:rPr>
        </w:r>
        <w:r w:rsidR="009679E0" w:rsidRPr="00B36E56">
          <w:rPr>
            <w:noProof/>
            <w:webHidden/>
            <w:szCs w:val="28"/>
          </w:rPr>
          <w:fldChar w:fldCharType="separate"/>
        </w:r>
        <w:r w:rsidR="003276E6">
          <w:rPr>
            <w:noProof/>
            <w:webHidden/>
            <w:szCs w:val="28"/>
          </w:rPr>
          <w:t>21</w:t>
        </w:r>
        <w:r w:rsidR="009679E0" w:rsidRPr="00B36E56">
          <w:rPr>
            <w:noProof/>
            <w:webHidden/>
            <w:szCs w:val="28"/>
          </w:rPr>
          <w:fldChar w:fldCharType="end"/>
        </w:r>
      </w:hyperlink>
    </w:p>
    <w:p w:rsidR="009679E0" w:rsidRPr="00B36E56" w:rsidRDefault="00A9685A" w:rsidP="009679E0">
      <w:pPr>
        <w:pStyle w:val="10"/>
        <w:tabs>
          <w:tab w:val="right" w:leader="dot" w:pos="9622"/>
        </w:tabs>
        <w:spacing w:line="360" w:lineRule="auto"/>
        <w:rPr>
          <w:noProof/>
          <w:szCs w:val="28"/>
        </w:rPr>
      </w:pPr>
      <w:hyperlink w:anchor="_Toc276651582" w:history="1">
        <w:r w:rsidR="009679E0" w:rsidRPr="00B36E56">
          <w:rPr>
            <w:rStyle w:val="aa"/>
            <w:bCs/>
            <w:noProof/>
            <w:szCs w:val="28"/>
          </w:rPr>
          <w:t>Заключение</w:t>
        </w:r>
        <w:r w:rsidR="009679E0" w:rsidRPr="00B36E56">
          <w:rPr>
            <w:noProof/>
            <w:webHidden/>
            <w:szCs w:val="28"/>
          </w:rPr>
          <w:tab/>
        </w:r>
        <w:r w:rsidR="009679E0" w:rsidRPr="00B36E56">
          <w:rPr>
            <w:noProof/>
            <w:webHidden/>
            <w:szCs w:val="28"/>
          </w:rPr>
          <w:fldChar w:fldCharType="begin"/>
        </w:r>
        <w:r w:rsidR="009679E0" w:rsidRPr="00B36E56">
          <w:rPr>
            <w:noProof/>
            <w:webHidden/>
            <w:szCs w:val="28"/>
          </w:rPr>
          <w:instrText xml:space="preserve"> PAGEREF _Toc276651582 \h </w:instrText>
        </w:r>
        <w:r w:rsidR="009679E0" w:rsidRPr="00B36E56">
          <w:rPr>
            <w:noProof/>
            <w:webHidden/>
            <w:szCs w:val="28"/>
          </w:rPr>
        </w:r>
        <w:r w:rsidR="009679E0" w:rsidRPr="00B36E56">
          <w:rPr>
            <w:noProof/>
            <w:webHidden/>
            <w:szCs w:val="28"/>
          </w:rPr>
          <w:fldChar w:fldCharType="separate"/>
        </w:r>
        <w:r w:rsidR="003276E6">
          <w:rPr>
            <w:noProof/>
            <w:webHidden/>
            <w:szCs w:val="28"/>
          </w:rPr>
          <w:t>24</w:t>
        </w:r>
        <w:r w:rsidR="009679E0" w:rsidRPr="00B36E56">
          <w:rPr>
            <w:noProof/>
            <w:webHidden/>
            <w:szCs w:val="28"/>
          </w:rPr>
          <w:fldChar w:fldCharType="end"/>
        </w:r>
      </w:hyperlink>
    </w:p>
    <w:p w:rsidR="009679E0" w:rsidRPr="00B36E56" w:rsidRDefault="00A9685A" w:rsidP="009679E0">
      <w:pPr>
        <w:pStyle w:val="10"/>
        <w:tabs>
          <w:tab w:val="right" w:leader="dot" w:pos="9622"/>
        </w:tabs>
        <w:spacing w:line="360" w:lineRule="auto"/>
        <w:rPr>
          <w:noProof/>
          <w:szCs w:val="28"/>
        </w:rPr>
      </w:pPr>
      <w:hyperlink w:anchor="_Toc276651583" w:history="1">
        <w:r w:rsidR="009679E0" w:rsidRPr="00B36E56">
          <w:rPr>
            <w:rStyle w:val="aa"/>
            <w:noProof/>
            <w:szCs w:val="28"/>
          </w:rPr>
          <w:t>Список литературы</w:t>
        </w:r>
        <w:r w:rsidR="009679E0" w:rsidRPr="00B36E56">
          <w:rPr>
            <w:noProof/>
            <w:webHidden/>
            <w:szCs w:val="28"/>
          </w:rPr>
          <w:tab/>
        </w:r>
        <w:r w:rsidR="009679E0" w:rsidRPr="00B36E56">
          <w:rPr>
            <w:noProof/>
            <w:webHidden/>
            <w:szCs w:val="28"/>
          </w:rPr>
          <w:fldChar w:fldCharType="begin"/>
        </w:r>
        <w:r w:rsidR="009679E0" w:rsidRPr="00B36E56">
          <w:rPr>
            <w:noProof/>
            <w:webHidden/>
            <w:szCs w:val="28"/>
          </w:rPr>
          <w:instrText xml:space="preserve"> PAGEREF _Toc276651583 \h </w:instrText>
        </w:r>
        <w:r w:rsidR="009679E0" w:rsidRPr="00B36E56">
          <w:rPr>
            <w:noProof/>
            <w:webHidden/>
            <w:szCs w:val="28"/>
          </w:rPr>
        </w:r>
        <w:r w:rsidR="009679E0" w:rsidRPr="00B36E56">
          <w:rPr>
            <w:noProof/>
            <w:webHidden/>
            <w:szCs w:val="28"/>
          </w:rPr>
          <w:fldChar w:fldCharType="separate"/>
        </w:r>
        <w:r w:rsidR="003276E6">
          <w:rPr>
            <w:noProof/>
            <w:webHidden/>
            <w:szCs w:val="28"/>
          </w:rPr>
          <w:t>26</w:t>
        </w:r>
        <w:r w:rsidR="009679E0" w:rsidRPr="00B36E56">
          <w:rPr>
            <w:noProof/>
            <w:webHidden/>
            <w:szCs w:val="28"/>
          </w:rPr>
          <w:fldChar w:fldCharType="end"/>
        </w:r>
      </w:hyperlink>
    </w:p>
    <w:p w:rsidR="007601B0" w:rsidRPr="00B36E56" w:rsidRDefault="009679E0" w:rsidP="009679E0">
      <w:pPr>
        <w:spacing w:line="360" w:lineRule="auto"/>
        <w:ind w:left="720"/>
        <w:jc w:val="both"/>
        <w:rPr>
          <w:b/>
          <w:szCs w:val="28"/>
        </w:rPr>
      </w:pPr>
      <w:r w:rsidRPr="00B36E56">
        <w:rPr>
          <w:b/>
          <w:szCs w:val="28"/>
        </w:rPr>
        <w:fldChar w:fldCharType="end"/>
      </w: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9679E0" w:rsidRPr="00B36E56" w:rsidRDefault="009679E0">
      <w:pPr>
        <w:spacing w:line="360" w:lineRule="auto"/>
        <w:ind w:left="720"/>
        <w:jc w:val="both"/>
        <w:rPr>
          <w:b/>
          <w:szCs w:val="28"/>
        </w:rPr>
      </w:pPr>
    </w:p>
    <w:p w:rsidR="007601B0" w:rsidRPr="00B36E56" w:rsidRDefault="007601B0">
      <w:pPr>
        <w:spacing w:line="360" w:lineRule="auto"/>
        <w:ind w:left="720"/>
        <w:jc w:val="center"/>
        <w:rPr>
          <w:b/>
          <w:szCs w:val="28"/>
        </w:rPr>
      </w:pPr>
    </w:p>
    <w:p w:rsidR="007601B0" w:rsidRPr="00B36E56" w:rsidRDefault="007601B0">
      <w:pPr>
        <w:spacing w:line="360" w:lineRule="auto"/>
        <w:ind w:left="720"/>
        <w:jc w:val="center"/>
        <w:rPr>
          <w:b/>
          <w:szCs w:val="28"/>
        </w:rPr>
      </w:pPr>
    </w:p>
    <w:p w:rsidR="007601B0" w:rsidRPr="00B36E56" w:rsidRDefault="007601B0">
      <w:pPr>
        <w:spacing w:line="360" w:lineRule="auto"/>
        <w:ind w:left="720"/>
        <w:jc w:val="center"/>
        <w:rPr>
          <w:b/>
          <w:szCs w:val="28"/>
        </w:rPr>
      </w:pPr>
    </w:p>
    <w:p w:rsidR="007601B0" w:rsidRDefault="007601B0" w:rsidP="006F583C">
      <w:pPr>
        <w:pStyle w:val="1"/>
        <w:spacing w:before="0" w:after="0" w:line="360" w:lineRule="auto"/>
        <w:jc w:val="center"/>
        <w:rPr>
          <w:rFonts w:ascii="Times New Roman" w:hAnsi="Times New Roman"/>
          <w:sz w:val="32"/>
          <w:szCs w:val="32"/>
        </w:rPr>
      </w:pPr>
      <w:bookmarkStart w:id="0" w:name="_Toc101760388"/>
      <w:bookmarkStart w:id="1" w:name="_Toc276651574"/>
      <w:r w:rsidRPr="00B043A9">
        <w:rPr>
          <w:rFonts w:ascii="Times New Roman" w:hAnsi="Times New Roman"/>
          <w:sz w:val="32"/>
          <w:szCs w:val="32"/>
        </w:rPr>
        <w:lastRenderedPageBreak/>
        <w:t>Введение</w:t>
      </w:r>
      <w:bookmarkEnd w:id="0"/>
      <w:bookmarkEnd w:id="1"/>
    </w:p>
    <w:p w:rsidR="00B043A9" w:rsidRPr="00B043A9" w:rsidRDefault="00B043A9" w:rsidP="00B043A9"/>
    <w:p w:rsidR="002E41D3" w:rsidRPr="00B36E56" w:rsidRDefault="002E41D3" w:rsidP="002E41D3">
      <w:pPr>
        <w:spacing w:line="360" w:lineRule="auto"/>
        <w:ind w:firstLine="709"/>
        <w:jc w:val="both"/>
        <w:rPr>
          <w:szCs w:val="28"/>
        </w:rPr>
      </w:pPr>
      <w:r w:rsidRPr="00B36E56">
        <w:rPr>
          <w:szCs w:val="28"/>
        </w:rPr>
        <w:t xml:space="preserve">В условиях финансового кризиса оборотный капитал приобретает особо важное значение. Ведь он представляет собой часть производительного капитала, которая переносит свою стоимость на вновь созданный продукт полностью и возвращается к предпринимателю в денежной форме в конце каждого кругооборота капитала. </w:t>
      </w:r>
    </w:p>
    <w:p w:rsidR="003B6359" w:rsidRPr="00B36E56" w:rsidRDefault="003B6359" w:rsidP="003B6359">
      <w:pPr>
        <w:spacing w:line="360" w:lineRule="auto"/>
        <w:ind w:firstLine="709"/>
        <w:jc w:val="both"/>
        <w:rPr>
          <w:szCs w:val="28"/>
        </w:rPr>
      </w:pPr>
      <w:r w:rsidRPr="00B36E56">
        <w:rPr>
          <w:szCs w:val="28"/>
        </w:rPr>
        <w:t>Главные проявления мирового финансового кризиса, с которыми столкнулись российские предприятия, это – сокращение продаж, затруднение, а в некоторых случаях и прекращение доступа к кредитным ресурсам и другим источникам финансирования, ограничение доступа к валютным средствам и курсовая неопределенность. В сложившейся мировой экономической ситуации деятельность субъектов хозяйственной жизни связана с преодолением неопределенности в ситуации неизбежного выбора, принятия решений.</w:t>
      </w:r>
    </w:p>
    <w:p w:rsidR="002E41D3" w:rsidRPr="00B36E56" w:rsidRDefault="002E41D3" w:rsidP="002E41D3">
      <w:pPr>
        <w:spacing w:line="360" w:lineRule="auto"/>
        <w:ind w:firstLine="709"/>
        <w:jc w:val="both"/>
        <w:rPr>
          <w:szCs w:val="28"/>
        </w:rPr>
      </w:pPr>
      <w:r w:rsidRPr="00B36E56">
        <w:rPr>
          <w:szCs w:val="28"/>
        </w:rPr>
        <w:t xml:space="preserve">В </w:t>
      </w:r>
      <w:r w:rsidR="003B6359" w:rsidRPr="00B36E56">
        <w:rPr>
          <w:szCs w:val="28"/>
        </w:rPr>
        <w:t xml:space="preserve">настоящее время </w:t>
      </w:r>
      <w:r w:rsidRPr="00B36E56">
        <w:rPr>
          <w:szCs w:val="28"/>
        </w:rPr>
        <w:t>многие предприятия испытывают недостаток оборотных средств, что обусловлено</w:t>
      </w:r>
      <w:r w:rsidR="003B6359" w:rsidRPr="00B36E56">
        <w:rPr>
          <w:szCs w:val="28"/>
        </w:rPr>
        <w:t xml:space="preserve"> не только влиянием мирового финансового кризиса, но и в</w:t>
      </w:r>
      <w:r w:rsidRPr="00B36E56">
        <w:rPr>
          <w:szCs w:val="28"/>
        </w:rPr>
        <w:t>нутренними при</w:t>
      </w:r>
      <w:r w:rsidR="003B6359" w:rsidRPr="00B36E56">
        <w:rPr>
          <w:szCs w:val="28"/>
        </w:rPr>
        <w:t xml:space="preserve">чинами: </w:t>
      </w:r>
      <w:r w:rsidRPr="00B36E56">
        <w:rPr>
          <w:szCs w:val="28"/>
        </w:rPr>
        <w:t>недостатки в работе предприятия, отсутствие планирования оборотных средств</w:t>
      </w:r>
      <w:r w:rsidR="003B6359" w:rsidRPr="00B36E56">
        <w:rPr>
          <w:szCs w:val="28"/>
        </w:rPr>
        <w:t>, недостаточно эффективное управление кредиторской и дебиторской задолженностью, запасами</w:t>
      </w:r>
      <w:r w:rsidR="00427FC0" w:rsidRPr="00B36E56">
        <w:rPr>
          <w:szCs w:val="28"/>
        </w:rPr>
        <w:t>, денежными средствами</w:t>
      </w:r>
      <w:r w:rsidR="003B6359" w:rsidRPr="00B36E56">
        <w:rPr>
          <w:szCs w:val="28"/>
        </w:rPr>
        <w:t>. Недостаток оборотных средств заставляет руководителей отечественных предприятий оптимизировать издержки, сокращать затраты на персонал, коммерческие и управленческие расходы.</w:t>
      </w:r>
      <w:r w:rsidR="00427FC0" w:rsidRPr="00B36E56">
        <w:rPr>
          <w:szCs w:val="28"/>
        </w:rPr>
        <w:t xml:space="preserve"> Однако, даже тогда, к</w:t>
      </w:r>
      <w:r w:rsidRPr="00B36E56">
        <w:rPr>
          <w:szCs w:val="28"/>
        </w:rPr>
        <w:t xml:space="preserve">огда на предприятии оптимизированы все издержки и их дальнейшее снижение приведет только к снижению эффективности, у финансового менеджера есть еще инструменты для совершенствования. Этим инструментом является управление </w:t>
      </w:r>
      <w:r w:rsidR="006F583C" w:rsidRPr="00B36E56">
        <w:rPr>
          <w:szCs w:val="28"/>
        </w:rPr>
        <w:t xml:space="preserve">оборотными активами </w:t>
      </w:r>
      <w:r w:rsidRPr="00B36E56">
        <w:rPr>
          <w:szCs w:val="28"/>
        </w:rPr>
        <w:t xml:space="preserve">предприятия. Дебиторская и кредиторская задолженности, объемы запасов готовой продукции и сырья и материалов, незавершенное производство – все это является порой недооцененным источником таких драгоценных на сегодняшний день денежных средств. </w:t>
      </w:r>
    </w:p>
    <w:p w:rsidR="003D247D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lastRenderedPageBreak/>
        <w:t>Актуальность выбранной для и</w:t>
      </w:r>
      <w:r w:rsidR="007721D6" w:rsidRPr="00B36E56">
        <w:rPr>
          <w:szCs w:val="28"/>
        </w:rPr>
        <w:t xml:space="preserve">зучения темы связана с теоретической, методической и практической значимостью анализа современной модели управления </w:t>
      </w:r>
      <w:r w:rsidR="006F583C" w:rsidRPr="00B36E56">
        <w:rPr>
          <w:szCs w:val="28"/>
        </w:rPr>
        <w:t xml:space="preserve">оборотными активами </w:t>
      </w:r>
      <w:r w:rsidR="007721D6" w:rsidRPr="00B36E56">
        <w:rPr>
          <w:szCs w:val="28"/>
        </w:rPr>
        <w:t>на предприятии. В условиях финансового кризиса предприятия функционируют в условиях неопределенности и подвержены влиянию различного рода рисков, поэтому исследование положительных и отрицательных факторов, влияющих на управление и принятие решений на теоре</w:t>
      </w:r>
      <w:r w:rsidR="003D247D" w:rsidRPr="00B36E56">
        <w:rPr>
          <w:szCs w:val="28"/>
        </w:rPr>
        <w:t xml:space="preserve">тической и практической основе является довольно важным. 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Объектом исследования данной работы является  ООО «ТАИБА».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Предметом исследования является управление </w:t>
      </w:r>
      <w:r w:rsidR="006F583C" w:rsidRPr="00B36E56">
        <w:rPr>
          <w:szCs w:val="28"/>
        </w:rPr>
        <w:t xml:space="preserve">оборотными активами </w:t>
      </w:r>
      <w:r w:rsidRPr="00B36E56">
        <w:rPr>
          <w:szCs w:val="28"/>
        </w:rPr>
        <w:t>ООО «ТАИБА».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Цель данной работы – определить особенности управления </w:t>
      </w:r>
      <w:r w:rsidR="006F583C" w:rsidRPr="00B36E56">
        <w:rPr>
          <w:szCs w:val="28"/>
        </w:rPr>
        <w:t xml:space="preserve">оборотными активами </w:t>
      </w:r>
      <w:r w:rsidRPr="00B36E56">
        <w:rPr>
          <w:szCs w:val="28"/>
        </w:rPr>
        <w:t>и разработать рекомендации по повышению эффективности управления оборотным капиталом.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В процессе достижения поставленной цели  в данной работе необходимо решить следующие задачи:</w:t>
      </w:r>
    </w:p>
    <w:p w:rsidR="007601B0" w:rsidRPr="00B36E56" w:rsidRDefault="007601B0">
      <w:pPr>
        <w:numPr>
          <w:ilvl w:val="0"/>
          <w:numId w:val="17"/>
        </w:numPr>
        <w:spacing w:line="360" w:lineRule="auto"/>
        <w:jc w:val="both"/>
        <w:rPr>
          <w:szCs w:val="28"/>
        </w:rPr>
      </w:pPr>
      <w:r w:rsidRPr="00B36E56">
        <w:rPr>
          <w:szCs w:val="28"/>
        </w:rPr>
        <w:t>дать понятие оборотных средств, определить их состав и структуру;</w:t>
      </w:r>
    </w:p>
    <w:p w:rsidR="007601B0" w:rsidRPr="00B36E56" w:rsidRDefault="007601B0">
      <w:pPr>
        <w:numPr>
          <w:ilvl w:val="0"/>
          <w:numId w:val="17"/>
        </w:numPr>
        <w:spacing w:line="360" w:lineRule="auto"/>
        <w:jc w:val="both"/>
        <w:rPr>
          <w:szCs w:val="28"/>
        </w:rPr>
      </w:pPr>
      <w:r w:rsidRPr="00B36E56">
        <w:rPr>
          <w:szCs w:val="28"/>
        </w:rPr>
        <w:t xml:space="preserve">определить основные направления управления </w:t>
      </w:r>
      <w:r w:rsidR="006F583C" w:rsidRPr="00B36E56">
        <w:rPr>
          <w:szCs w:val="28"/>
        </w:rPr>
        <w:t xml:space="preserve">оборотными активами </w:t>
      </w:r>
      <w:r w:rsidRPr="00B36E56">
        <w:rPr>
          <w:szCs w:val="28"/>
        </w:rPr>
        <w:t>предприятий;</w:t>
      </w:r>
    </w:p>
    <w:p w:rsidR="007601B0" w:rsidRPr="00B36E56" w:rsidRDefault="007601B0">
      <w:pPr>
        <w:numPr>
          <w:ilvl w:val="0"/>
          <w:numId w:val="17"/>
        </w:numPr>
        <w:spacing w:line="360" w:lineRule="auto"/>
        <w:jc w:val="both"/>
        <w:rPr>
          <w:szCs w:val="28"/>
        </w:rPr>
      </w:pPr>
      <w:r w:rsidRPr="00B36E56">
        <w:rPr>
          <w:szCs w:val="28"/>
        </w:rPr>
        <w:t xml:space="preserve">проанализировать особенности управления </w:t>
      </w:r>
      <w:r w:rsidR="006F583C" w:rsidRPr="00B36E56">
        <w:rPr>
          <w:szCs w:val="28"/>
        </w:rPr>
        <w:t xml:space="preserve">оборотными активами </w:t>
      </w:r>
      <w:r w:rsidRPr="00B36E56">
        <w:rPr>
          <w:szCs w:val="28"/>
        </w:rPr>
        <w:t>в конкретном предприятии;</w:t>
      </w:r>
    </w:p>
    <w:p w:rsidR="007601B0" w:rsidRPr="00B36E56" w:rsidRDefault="007601B0">
      <w:pPr>
        <w:numPr>
          <w:ilvl w:val="0"/>
          <w:numId w:val="17"/>
        </w:numPr>
        <w:spacing w:line="360" w:lineRule="auto"/>
        <w:jc w:val="both"/>
        <w:rPr>
          <w:szCs w:val="28"/>
        </w:rPr>
      </w:pPr>
      <w:r w:rsidRPr="00B36E56">
        <w:rPr>
          <w:szCs w:val="28"/>
        </w:rPr>
        <w:t>разработать рекомендации по повышению эффективности управления оборотным капиталом.</w:t>
      </w:r>
    </w:p>
    <w:p w:rsidR="007601B0" w:rsidRPr="00B36E56" w:rsidRDefault="003D247D">
      <w:pPr>
        <w:pStyle w:val="20"/>
        <w:rPr>
          <w:szCs w:val="28"/>
        </w:rPr>
      </w:pPr>
      <w:r w:rsidRPr="00B36E56">
        <w:rPr>
          <w:szCs w:val="28"/>
        </w:rPr>
        <w:t xml:space="preserve">Курсовая работа состоит из введения, двух глав, заключения и списка литературы. В первой главе раскрываются теоретические основы управления оборотным капиталом, а во второй главе приведены результаты анализа управления </w:t>
      </w:r>
      <w:r w:rsidR="006F583C" w:rsidRPr="00B36E56">
        <w:rPr>
          <w:szCs w:val="28"/>
        </w:rPr>
        <w:t xml:space="preserve">оборотными активами </w:t>
      </w:r>
      <w:r w:rsidRPr="00B36E56">
        <w:rPr>
          <w:szCs w:val="28"/>
        </w:rPr>
        <w:t>в ООО «ТАИБА» и рекомендации по оптимизации формирования и использования оборотных средств.</w:t>
      </w:r>
    </w:p>
    <w:p w:rsidR="007601B0" w:rsidRPr="00B36E56" w:rsidRDefault="007601B0">
      <w:pPr>
        <w:pStyle w:val="20"/>
        <w:rPr>
          <w:szCs w:val="28"/>
        </w:rPr>
      </w:pPr>
    </w:p>
    <w:p w:rsidR="007601B0" w:rsidRPr="00B36E56" w:rsidRDefault="007601B0">
      <w:pPr>
        <w:pStyle w:val="20"/>
        <w:rPr>
          <w:szCs w:val="28"/>
        </w:rPr>
      </w:pPr>
    </w:p>
    <w:p w:rsidR="007601B0" w:rsidRPr="00B043A9" w:rsidRDefault="007601B0">
      <w:pPr>
        <w:pStyle w:val="1"/>
        <w:spacing w:before="0" w:after="0" w:line="360" w:lineRule="auto"/>
        <w:jc w:val="center"/>
        <w:rPr>
          <w:rFonts w:ascii="Times New Roman" w:hAnsi="Times New Roman"/>
          <w:sz w:val="32"/>
          <w:szCs w:val="32"/>
        </w:rPr>
      </w:pPr>
      <w:bookmarkStart w:id="2" w:name="_Toc101760389"/>
      <w:bookmarkStart w:id="3" w:name="_Toc276651575"/>
      <w:r w:rsidRPr="00B043A9">
        <w:rPr>
          <w:rFonts w:ascii="Times New Roman" w:hAnsi="Times New Roman"/>
          <w:sz w:val="32"/>
          <w:szCs w:val="32"/>
        </w:rPr>
        <w:lastRenderedPageBreak/>
        <w:t>1. Теоретические основы управления оборотным</w:t>
      </w:r>
      <w:r w:rsidR="009679E0" w:rsidRPr="00B043A9">
        <w:rPr>
          <w:rFonts w:ascii="Times New Roman" w:hAnsi="Times New Roman"/>
          <w:sz w:val="32"/>
          <w:szCs w:val="32"/>
        </w:rPr>
        <w:t>и активами</w:t>
      </w:r>
      <w:bookmarkEnd w:id="2"/>
      <w:bookmarkEnd w:id="3"/>
    </w:p>
    <w:p w:rsidR="007601B0" w:rsidRDefault="007601B0" w:rsidP="009679E0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  <w:sz w:val="28"/>
          <w:szCs w:val="28"/>
        </w:rPr>
      </w:pPr>
      <w:bookmarkStart w:id="4" w:name="_Toc101760390"/>
      <w:bookmarkStart w:id="5" w:name="_Toc276651576"/>
      <w:r w:rsidRPr="00B36E56">
        <w:rPr>
          <w:rFonts w:ascii="Times New Roman" w:hAnsi="Times New Roman"/>
          <w:i w:val="0"/>
          <w:sz w:val="28"/>
          <w:szCs w:val="28"/>
        </w:rPr>
        <w:t>1.1. Понятие, состав и структура оборотн</w:t>
      </w:r>
      <w:r w:rsidR="009679E0" w:rsidRPr="00B36E56">
        <w:rPr>
          <w:rFonts w:ascii="Times New Roman" w:hAnsi="Times New Roman"/>
          <w:i w:val="0"/>
          <w:sz w:val="28"/>
          <w:szCs w:val="28"/>
        </w:rPr>
        <w:t>ых активов</w:t>
      </w:r>
      <w:bookmarkEnd w:id="4"/>
      <w:bookmarkEnd w:id="5"/>
    </w:p>
    <w:p w:rsidR="00B043A9" w:rsidRPr="00B043A9" w:rsidRDefault="00B043A9" w:rsidP="00B043A9"/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Среди современных экономических теорий, связанных с предпринимательской деятельностью в условиях рыночной системы хозяйствования, центральное место занимает исследование взаимосвязи прибыли и капитала предприятия. В системе этой взаимосвязи прибыль рассматривается как результат эффективного использования капитала, в частности оборотного капитала, в производственном и инвестиционном процессе, как результат оборота капитала в целом.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Как отмечает Л.С. Павлова, материальной основой производства являются производ</w:t>
      </w:r>
      <w:r w:rsidRPr="00B36E56">
        <w:rPr>
          <w:szCs w:val="28"/>
        </w:rPr>
        <w:softHyphen/>
        <w:t>ственные фонды в виде средств труда. В процессе функци</w:t>
      </w:r>
      <w:r w:rsidRPr="00B36E56">
        <w:rPr>
          <w:szCs w:val="28"/>
        </w:rPr>
        <w:softHyphen/>
        <w:t>онирования средства труда и предметы труда по-разному и в разной степени переносят свою стоимость на стоимость производимого продукта. Этим и обусловлено деление про</w:t>
      </w:r>
      <w:r w:rsidRPr="00B36E56">
        <w:rPr>
          <w:szCs w:val="28"/>
        </w:rPr>
        <w:softHyphen/>
        <w:t>изводственных</w:t>
      </w:r>
      <w:r w:rsidR="00B043A9">
        <w:rPr>
          <w:szCs w:val="28"/>
        </w:rPr>
        <w:t xml:space="preserve"> фондов на основные и оборотные</w:t>
      </w:r>
      <w:r w:rsidR="00FC7D00" w:rsidRPr="00B36E56">
        <w:rPr>
          <w:szCs w:val="28"/>
        </w:rPr>
        <w:t>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Оборотные средства предприятия состоят из оборотных фондов и фондов обращения. Оборотные производственные фонды по вещественному содержанию представляют собой предметы труда и орудия труда. Эт</w:t>
      </w:r>
      <w:r w:rsidR="005F44EB">
        <w:rPr>
          <w:szCs w:val="28"/>
        </w:rPr>
        <w:t>и</w:t>
      </w:r>
      <w:r w:rsidRPr="00B36E56">
        <w:rPr>
          <w:szCs w:val="28"/>
        </w:rPr>
        <w:t xml:space="preserve"> фонды обслуживают сферу произ</w:t>
      </w:r>
      <w:r w:rsidRPr="00B36E56">
        <w:rPr>
          <w:szCs w:val="28"/>
        </w:rPr>
        <w:softHyphen/>
        <w:t>водства и полностью переносят свою стоимость на стоимость готовой продукции, изменяя первоначальную форму в про</w:t>
      </w:r>
      <w:r w:rsidRPr="00B36E56">
        <w:rPr>
          <w:szCs w:val="28"/>
        </w:rPr>
        <w:softHyphen/>
        <w:t>цессе одного производственного цикла. Фонды обращения хотя и не участвуют непосредственно в процессе производства, но необходимы для обеспечения единства производства и обращения.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Оборотные производственные фонды и фонды обраще</w:t>
      </w:r>
      <w:r w:rsidRPr="00B36E56">
        <w:rPr>
          <w:szCs w:val="28"/>
        </w:rPr>
        <w:softHyphen/>
        <w:t>ния, находясь в постоянном движении, обеспечивают бес</w:t>
      </w:r>
      <w:r w:rsidRPr="00B36E56">
        <w:rPr>
          <w:szCs w:val="28"/>
        </w:rPr>
        <w:softHyphen/>
        <w:t>перебойный кругооборот средств. При этом происходит постоянная и закономерная смена форм авансированной сто</w:t>
      </w:r>
      <w:r w:rsidRPr="00B36E56">
        <w:rPr>
          <w:szCs w:val="28"/>
        </w:rPr>
        <w:softHyphen/>
        <w:t xml:space="preserve">имости: из денежной она превращается в товарную, затем в производственную, снова в товарную и денежную.  Движение оборотных производственных фондов и фондов обращения носит одинаковый характер и составляет единый </w:t>
      </w:r>
      <w:r w:rsidRPr="00B36E56">
        <w:rPr>
          <w:szCs w:val="28"/>
        </w:rPr>
        <w:lastRenderedPageBreak/>
        <w:t>процесс. Это дает возможность объединить оборотные про</w:t>
      </w:r>
      <w:r w:rsidRPr="00B36E56">
        <w:rPr>
          <w:szCs w:val="28"/>
        </w:rPr>
        <w:softHyphen/>
        <w:t>изводственные фонды и фонды обращения в единое по</w:t>
      </w:r>
      <w:r w:rsidRPr="00B36E56">
        <w:rPr>
          <w:szCs w:val="28"/>
        </w:rPr>
        <w:softHyphen/>
        <w:t xml:space="preserve">нятие </w:t>
      </w:r>
      <w:r w:rsidR="00FC7D00" w:rsidRPr="00B36E56">
        <w:rPr>
          <w:szCs w:val="28"/>
        </w:rPr>
        <w:t>–</w:t>
      </w:r>
      <w:r w:rsidRPr="00B36E56">
        <w:rPr>
          <w:szCs w:val="28"/>
        </w:rPr>
        <w:t xml:space="preserve"> оборотный капитал.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Оборотный капитал </w:t>
      </w:r>
      <w:r w:rsidR="00FC7D00" w:rsidRPr="00B36E56">
        <w:rPr>
          <w:szCs w:val="28"/>
        </w:rPr>
        <w:t>–</w:t>
      </w:r>
      <w:r w:rsidRPr="00B36E56">
        <w:rPr>
          <w:szCs w:val="28"/>
        </w:rPr>
        <w:t xml:space="preserve"> это совокупность денежных средств, авансированных для создания и использования оборотных производственных фондов и фондов обращения для обеспе</w:t>
      </w:r>
      <w:r w:rsidRPr="00B36E56">
        <w:rPr>
          <w:szCs w:val="28"/>
        </w:rPr>
        <w:softHyphen/>
        <w:t>чения непрерывного процесса производства и реализации продукции (рис. 1.1.1)</w:t>
      </w:r>
      <w:r w:rsidR="00FC7D00" w:rsidRPr="00B36E56">
        <w:rPr>
          <w:szCs w:val="28"/>
        </w:rPr>
        <w:t>.</w:t>
      </w:r>
    </w:p>
    <w:p w:rsidR="007601B0" w:rsidRPr="00B36E56" w:rsidRDefault="00A9685A">
      <w:pPr>
        <w:spacing w:line="360" w:lineRule="auto"/>
        <w:ind w:firstLine="720"/>
        <w:jc w:val="both"/>
        <w:rPr>
          <w:szCs w:val="28"/>
        </w:rPr>
      </w:pPr>
      <w:r>
        <w:rPr>
          <w:noProof/>
          <w:szCs w:val="28"/>
        </w:rPr>
        <w:pict>
          <v:group id="_x0000_s1079" style="position:absolute;left:0;text-align:left;margin-left:1.35pt;margin-top:10.95pt;width:475.65pt;height:336.65pt;z-index:251657728" coordorigin="1728,4444" coordsize="9513,6733">
            <v:rect id="_x0000_s1026" style="position:absolute;left:3312;top:4444;width:5616;height:600">
              <v:textbox>
                <w:txbxContent>
                  <w:p w:rsidR="007601B0" w:rsidRPr="00F32A4F" w:rsidRDefault="007601B0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F32A4F">
                      <w:rPr>
                        <w:sz w:val="24"/>
                        <w:szCs w:val="24"/>
                      </w:rPr>
                      <w:t>Оборотные средства</w:t>
                    </w:r>
                  </w:p>
                </w:txbxContent>
              </v:textbox>
            </v:rect>
            <v:rect id="_x0000_s1027" style="position:absolute;left:1728;top:5404;width:4833;height:1080" o:allowincell="f">
              <v:textbox>
                <w:txbxContent>
                  <w:p w:rsidR="007601B0" w:rsidRPr="00F32A4F" w:rsidRDefault="007601B0">
                    <w:pPr>
                      <w:pStyle w:val="a8"/>
                      <w:rPr>
                        <w:sz w:val="24"/>
                        <w:szCs w:val="24"/>
                      </w:rPr>
                    </w:pPr>
                    <w:r w:rsidRPr="00F32A4F">
                      <w:rPr>
                        <w:sz w:val="24"/>
                        <w:szCs w:val="24"/>
                      </w:rPr>
                      <w:t>Оборотные производственные фонды (сфера производства)</w:t>
                    </w:r>
                  </w:p>
                </w:txbxContent>
              </v:textbox>
            </v:rect>
            <v:rect id="_x0000_s1028" style="position:absolute;left:6912;top:5404;width:4320;height:1080">
              <v:textbox>
                <w:txbxContent>
                  <w:p w:rsidR="007601B0" w:rsidRPr="00F32A4F" w:rsidRDefault="007601B0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F32A4F">
                      <w:rPr>
                        <w:sz w:val="24"/>
                        <w:szCs w:val="24"/>
                      </w:rPr>
                      <w:t xml:space="preserve">Фонды обращения </w:t>
                    </w:r>
                  </w:p>
                  <w:p w:rsidR="007601B0" w:rsidRDefault="007601B0">
                    <w:pPr>
                      <w:jc w:val="center"/>
                    </w:pPr>
                    <w:r w:rsidRPr="00F32A4F">
                      <w:rPr>
                        <w:sz w:val="24"/>
                        <w:szCs w:val="24"/>
                      </w:rPr>
                      <w:t>(сфера обращения)</w:t>
                    </w:r>
                  </w:p>
                </w:txbxContent>
              </v:textbox>
            </v:rect>
            <v:rect id="_x0000_s1029" style="position:absolute;left:1728;top:6844;width:2493;height:1080">
              <v:textbox style="mso-next-textbox:#_x0000_s1029">
                <w:txbxContent>
                  <w:p w:rsidR="007601B0" w:rsidRPr="00FC7D00" w:rsidRDefault="007601B0">
                    <w:pPr>
                      <w:pStyle w:val="a8"/>
                      <w:rPr>
                        <w:sz w:val="24"/>
                        <w:szCs w:val="24"/>
                      </w:rPr>
                    </w:pPr>
                    <w:r w:rsidRPr="00FC7D00">
                      <w:rPr>
                        <w:sz w:val="24"/>
                        <w:szCs w:val="24"/>
                      </w:rPr>
                      <w:t>Оборотные средства в производственных запасах</w:t>
                    </w:r>
                  </w:p>
                </w:txbxContent>
              </v:textbox>
            </v:rect>
            <v:rect id="_x0000_s1030" style="position:absolute;left:4401;top:6844;width:2160;height:1080">
              <v:textbox style="mso-next-textbox:#_x0000_s1030">
                <w:txbxContent>
                  <w:p w:rsidR="007601B0" w:rsidRPr="00FC7D00" w:rsidRDefault="007601B0">
                    <w:pPr>
                      <w:pStyle w:val="a8"/>
                      <w:rPr>
                        <w:sz w:val="24"/>
                        <w:szCs w:val="24"/>
                      </w:rPr>
                    </w:pPr>
                    <w:r w:rsidRPr="00FC7D00">
                      <w:rPr>
                        <w:sz w:val="24"/>
                        <w:szCs w:val="24"/>
                      </w:rPr>
                      <w:t>Оборотные средства в производстве</w:t>
                    </w:r>
                  </w:p>
                </w:txbxContent>
              </v:textbox>
            </v:rect>
            <v:rect id="_x0000_s1031" style="position:absolute;left:6921;top:6844;width:1863;height:1080">
              <v:textbox style="mso-next-textbox:#_x0000_s1031">
                <w:txbxContent>
                  <w:p w:rsidR="007601B0" w:rsidRPr="00FC7D00" w:rsidRDefault="007601B0">
                    <w:pPr>
                      <w:pStyle w:val="a8"/>
                      <w:rPr>
                        <w:sz w:val="24"/>
                        <w:szCs w:val="24"/>
                      </w:rPr>
                    </w:pPr>
                    <w:r w:rsidRPr="00FC7D00">
                      <w:rPr>
                        <w:sz w:val="24"/>
                        <w:szCs w:val="24"/>
                      </w:rPr>
                      <w:t>Готовая продукция</w:t>
                    </w:r>
                  </w:p>
                </w:txbxContent>
              </v:textbox>
            </v:rect>
            <v:rect id="_x0000_s1032" style="position:absolute;left:9054;top:6844;width:2187;height:1080">
              <v:textbox style="mso-next-textbox:#_x0000_s1032">
                <w:txbxContent>
                  <w:p w:rsidR="007601B0" w:rsidRPr="00FC7D00" w:rsidRDefault="007601B0">
                    <w:pPr>
                      <w:pStyle w:val="a8"/>
                      <w:rPr>
                        <w:sz w:val="24"/>
                        <w:szCs w:val="24"/>
                      </w:rPr>
                    </w:pPr>
                    <w:r w:rsidRPr="00FC7D00">
                      <w:rPr>
                        <w:sz w:val="24"/>
                        <w:szCs w:val="24"/>
                      </w:rPr>
                      <w:t>Денежные средства (расчеты)</w:t>
                    </w:r>
                  </w:p>
                </w:txbxContent>
              </v:textbox>
            </v:rect>
            <v:rect id="_x0000_s1033" style="position:absolute;left:1728;top:8284;width:2493;height:2893">
              <v:textbox style="mso-next-textbox:#_x0000_s1033">
                <w:txbxContent>
                  <w:p w:rsidR="007601B0" w:rsidRDefault="007601B0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Сырье, основные материалы, покупные полуфабрикаты, вспомогательные материалы; топливо; тара; запасные части; малоценные и быстроизнашивающиеся предметы</w:t>
                    </w:r>
                  </w:p>
                </w:txbxContent>
              </v:textbox>
            </v:rect>
            <v:rect id="_x0000_s1034" style="position:absolute;left:4464;top:8284;width:2097;height:2880">
              <v:textbox style="mso-next-textbox:#_x0000_s1034">
                <w:txbxContent>
                  <w:p w:rsidR="007601B0" w:rsidRDefault="007601B0">
                    <w:pPr>
                      <w:pStyle w:val="21"/>
                    </w:pPr>
                    <w:r>
                      <w:t>Незавершенное строительство; полуфабрикаты собственного изготовления; расходы будущих периодов</w:t>
                    </w:r>
                  </w:p>
                </w:txbxContent>
              </v:textbox>
            </v:rect>
            <v:rect id="_x0000_s1035" style="position:absolute;left:9081;top:8284;width:2160;height:2257">
              <v:textbox style="mso-next-textbox:#_x0000_s1035">
                <w:txbxContent>
                  <w:p w:rsidR="007601B0" w:rsidRDefault="007601B0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Денежные средства на счетах в банке и в кассе; средства в расчетах; дебиторская задолженность</w:t>
                    </w:r>
                  </w:p>
                </w:txbxContent>
              </v:textbox>
            </v:rect>
            <v:rect id="_x0000_s1036" style="position:absolute;left:6921;top:8284;width:1809;height:1008">
              <v:textbox style="mso-next-textbox:#_x0000_s1036">
                <w:txbxContent>
                  <w:p w:rsidR="007601B0" w:rsidRPr="00FC7D00" w:rsidRDefault="007601B0">
                    <w:pPr>
                      <w:pStyle w:val="a8"/>
                      <w:rPr>
                        <w:sz w:val="24"/>
                        <w:szCs w:val="24"/>
                      </w:rPr>
                    </w:pPr>
                    <w:r w:rsidRPr="00FC7D00">
                      <w:rPr>
                        <w:sz w:val="24"/>
                        <w:szCs w:val="24"/>
                      </w:rPr>
                      <w:t>На складе, отгруженная</w:t>
                    </w:r>
                  </w:p>
                </w:txbxContent>
              </v:textbox>
            </v:rect>
            <v:line id="_x0000_s1037" style="position:absolute;flip:x" from="2592,4684" to="3312,4684"/>
            <v:line id="_x0000_s1038" style="position:absolute;flip:x" from="2601,4684" to="2601,5404"/>
            <v:line id="_x0000_s1039" style="position:absolute" from="8928,4684" to="9792,4684"/>
            <v:line id="_x0000_s1040" style="position:absolute" from="9801,4684" to="9801,5438"/>
            <v:line id="_x0000_s1061" style="position:absolute" from="2961,6484" to="2961,6844"/>
            <v:line id="_x0000_s1064" style="position:absolute" from="5481,6484" to="5481,6844"/>
            <v:line id="_x0000_s1067" style="position:absolute" from="7821,6484" to="7821,6844"/>
            <v:line id="_x0000_s1070" style="position:absolute" from="10341,6484" to="10341,6844"/>
            <v:line id="_x0000_s1073" style="position:absolute" from="2961,7924" to="2961,8284"/>
            <v:line id="_x0000_s1076" style="position:absolute" from="5481,7924" to="5481,8284"/>
            <v:line id="_x0000_s1077" style="position:absolute" from="10341,7924" to="10341,8284"/>
            <v:line id="_x0000_s1078" style="position:absolute" from="7821,7924" to="7821,8284"/>
          </v:group>
        </w:pic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Pr="00B36E56" w:rsidRDefault="007601B0" w:rsidP="00F32A4F">
      <w:pPr>
        <w:spacing w:line="360" w:lineRule="auto"/>
        <w:ind w:firstLine="720"/>
        <w:jc w:val="center"/>
        <w:rPr>
          <w:szCs w:val="28"/>
        </w:rPr>
      </w:pPr>
      <w:r w:rsidRPr="00B36E56">
        <w:rPr>
          <w:szCs w:val="28"/>
        </w:rPr>
        <w:t>Рис</w:t>
      </w:r>
      <w:r w:rsidR="00783BF2" w:rsidRPr="00B36E56">
        <w:rPr>
          <w:szCs w:val="28"/>
        </w:rPr>
        <w:t>.</w:t>
      </w:r>
      <w:r w:rsidRPr="00B36E56">
        <w:rPr>
          <w:szCs w:val="28"/>
        </w:rPr>
        <w:t xml:space="preserve"> 1.1.1. Структура оборотного капитала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Функция оборотного капитала состоит в платежно-расчетном обслуживании кругооборота материальных ценностей на стадиях приобретения, производства и реализации. В этом случае движение оборотных производственных фондов в каждый момент времени отражает оборот материальных факторов воспроизводства, а движение оборотных средств - оборот денег, платежей.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На каждом конкретном предприятии величина оборотных средств, их состав и структура зависят от характера и слож</w:t>
      </w:r>
      <w:r w:rsidRPr="00B36E56">
        <w:rPr>
          <w:szCs w:val="28"/>
        </w:rPr>
        <w:softHyphen/>
        <w:t xml:space="preserve">ности производства, </w:t>
      </w:r>
      <w:r w:rsidRPr="00B36E56">
        <w:rPr>
          <w:szCs w:val="28"/>
        </w:rPr>
        <w:lastRenderedPageBreak/>
        <w:t xml:space="preserve">длительности производственного цикла, стоимости сырья, условий его поставки, принятого порядка расчетов и т.п. 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В.Г. Белолипецкий отмечает, что управление </w:t>
      </w:r>
      <w:r w:rsidR="006F583C" w:rsidRPr="00B36E56">
        <w:rPr>
          <w:szCs w:val="28"/>
        </w:rPr>
        <w:t>оборотными активами</w:t>
      </w:r>
      <w:r w:rsidR="00783BF2" w:rsidRPr="00B36E56">
        <w:rPr>
          <w:szCs w:val="28"/>
        </w:rPr>
        <w:t xml:space="preserve"> </w:t>
      </w:r>
      <w:r w:rsidRPr="00B36E56">
        <w:rPr>
          <w:szCs w:val="28"/>
        </w:rPr>
        <w:t>на предприятии включа</w:t>
      </w:r>
      <w:r w:rsidRPr="00B36E56">
        <w:rPr>
          <w:szCs w:val="28"/>
        </w:rPr>
        <w:softHyphen/>
        <w:t>ет определение потребности в оборотных средствах, их со</w:t>
      </w:r>
      <w:r w:rsidRPr="00B36E56">
        <w:rPr>
          <w:szCs w:val="28"/>
        </w:rPr>
        <w:softHyphen/>
        <w:t>става,  структуры,  источников формирования  и их регулирование, управление использованием оборотного капитала</w:t>
      </w:r>
      <w:r w:rsidR="00F32A4F" w:rsidRPr="00B36E56">
        <w:rPr>
          <w:szCs w:val="28"/>
        </w:rPr>
        <w:t>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В зависимости от места в процессе кругооборота оборот</w:t>
      </w:r>
      <w:r w:rsidRPr="00B36E56">
        <w:rPr>
          <w:szCs w:val="28"/>
        </w:rPr>
        <w:softHyphen/>
        <w:t>ные средства делятся на оборотные производственные фонды и фонды обращения, от источников формирования - на соб</w:t>
      </w:r>
      <w:r w:rsidRPr="00B36E56">
        <w:rPr>
          <w:szCs w:val="28"/>
        </w:rPr>
        <w:softHyphen/>
        <w:t>ственные и заемные</w:t>
      </w:r>
      <w:r w:rsidR="00F32A4F" w:rsidRPr="00B36E56">
        <w:rPr>
          <w:szCs w:val="28"/>
        </w:rPr>
        <w:t>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При определении уставного фонда предприятие самосто</w:t>
      </w:r>
      <w:r w:rsidRPr="00B36E56">
        <w:rPr>
          <w:szCs w:val="28"/>
        </w:rPr>
        <w:softHyphen/>
        <w:t>ятельно устанавливает плановый размер оборотных средств, необходимый для его производственной деятельности, в виде норматива. За счет собственных источников оборотные сред</w:t>
      </w:r>
      <w:r w:rsidRPr="00B36E56">
        <w:rPr>
          <w:szCs w:val="28"/>
        </w:rPr>
        <w:softHyphen/>
        <w:t>ства формируются в размере постоянных неснижающихся за</w:t>
      </w:r>
      <w:r w:rsidRPr="00B36E56">
        <w:rPr>
          <w:szCs w:val="28"/>
        </w:rPr>
        <w:softHyphen/>
        <w:t>пасов и затрат, за счет заемных - при повышенной потребности в оборотных средствах. Потребность в послед</w:t>
      </w:r>
      <w:r w:rsidRPr="00B36E56">
        <w:rPr>
          <w:szCs w:val="28"/>
        </w:rPr>
        <w:softHyphen/>
        <w:t>них колеблется в течение года вследствие сезонности произ</w:t>
      </w:r>
      <w:r w:rsidRPr="00B36E56">
        <w:rPr>
          <w:szCs w:val="28"/>
        </w:rPr>
        <w:softHyphen/>
        <w:t>водства, неравномерности поставок, несвоевременности поступления денег за отгруженную продукцию.</w:t>
      </w:r>
    </w:p>
    <w:p w:rsidR="007601B0" w:rsidRPr="00B36E56" w:rsidRDefault="007601B0" w:rsidP="00C10DB2">
      <w:pPr>
        <w:pStyle w:val="20"/>
        <w:rPr>
          <w:szCs w:val="28"/>
        </w:rPr>
      </w:pPr>
      <w:r w:rsidRPr="00B36E56">
        <w:rPr>
          <w:szCs w:val="28"/>
        </w:rPr>
        <w:t>Итак, часть производительного капитала, которая включает сырье, матери</w:t>
      </w:r>
      <w:r w:rsidRPr="00B36E56">
        <w:rPr>
          <w:szCs w:val="28"/>
        </w:rPr>
        <w:softHyphen/>
        <w:t>алы, энергетические ресурсы и другие представляет собой оборот</w:t>
      </w:r>
      <w:r w:rsidRPr="00B36E56">
        <w:rPr>
          <w:szCs w:val="28"/>
        </w:rPr>
        <w:softHyphen/>
        <w:t>ный капитал. Оборотный капитал расходуется в производстве лишь один раз и полностью переносит свою стоимость на готовый продукт.</w:t>
      </w:r>
      <w:r w:rsidR="00C10DB2" w:rsidRPr="00B36E56">
        <w:rPr>
          <w:szCs w:val="28"/>
        </w:rPr>
        <w:t xml:space="preserve"> </w:t>
      </w:r>
      <w:r w:rsidRPr="00B36E56">
        <w:rPr>
          <w:szCs w:val="28"/>
        </w:rPr>
        <w:t>Источником образования основного капитала являются дол</w:t>
      </w:r>
      <w:r w:rsidRPr="00B36E56">
        <w:rPr>
          <w:szCs w:val="28"/>
        </w:rPr>
        <w:softHyphen/>
        <w:t>госрочные финансовые вложения, а отличительным признаком — достаточно продолжительный период использования средств, вложенных в основной капитал в целях извлечения прибыли. В отличие от основного капитала, оборотный капитал — это финансовые ресурсы, вложенные в объекты, использование которых осуществляется фирмой либо в рамках одного воспроизводственного цикла, либо в рамках отно</w:t>
      </w:r>
      <w:r w:rsidRPr="00B36E56">
        <w:rPr>
          <w:szCs w:val="28"/>
        </w:rPr>
        <w:softHyphen/>
        <w:t>сительно короткого календарного периода времени (как правило, не более одного года).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</w:p>
    <w:p w:rsidR="007601B0" w:rsidRDefault="007601B0" w:rsidP="009679E0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  <w:sz w:val="28"/>
          <w:szCs w:val="28"/>
        </w:rPr>
      </w:pPr>
      <w:bookmarkStart w:id="6" w:name="_Toc101760391"/>
      <w:bookmarkStart w:id="7" w:name="_Toc276651577"/>
      <w:r w:rsidRPr="00B36E56">
        <w:rPr>
          <w:rFonts w:ascii="Times New Roman" w:hAnsi="Times New Roman"/>
          <w:i w:val="0"/>
          <w:sz w:val="28"/>
          <w:szCs w:val="28"/>
        </w:rPr>
        <w:t>1.2. Управление оборотным</w:t>
      </w:r>
      <w:r w:rsidR="00035E14" w:rsidRPr="00B36E56">
        <w:rPr>
          <w:rFonts w:ascii="Times New Roman" w:hAnsi="Times New Roman"/>
          <w:i w:val="0"/>
          <w:sz w:val="28"/>
          <w:szCs w:val="28"/>
        </w:rPr>
        <w:t>и</w:t>
      </w:r>
      <w:r w:rsidRPr="00B36E56">
        <w:rPr>
          <w:rFonts w:ascii="Times New Roman" w:hAnsi="Times New Roman"/>
          <w:i w:val="0"/>
          <w:sz w:val="28"/>
          <w:szCs w:val="28"/>
        </w:rPr>
        <w:t xml:space="preserve"> </w:t>
      </w:r>
      <w:bookmarkEnd w:id="6"/>
      <w:bookmarkEnd w:id="7"/>
      <w:r w:rsidR="00035E14" w:rsidRPr="00B36E56">
        <w:rPr>
          <w:rFonts w:ascii="Times New Roman" w:hAnsi="Times New Roman"/>
          <w:i w:val="0"/>
          <w:sz w:val="28"/>
          <w:szCs w:val="28"/>
        </w:rPr>
        <w:t>активами</w:t>
      </w:r>
    </w:p>
    <w:p w:rsidR="00B043A9" w:rsidRPr="00B043A9" w:rsidRDefault="00B043A9" w:rsidP="00B043A9"/>
    <w:p w:rsidR="003B6359" w:rsidRPr="00B36E56" w:rsidRDefault="003B6359" w:rsidP="003B6359">
      <w:pPr>
        <w:spacing w:line="360" w:lineRule="auto"/>
        <w:ind w:firstLine="709"/>
        <w:jc w:val="both"/>
        <w:rPr>
          <w:szCs w:val="28"/>
        </w:rPr>
      </w:pPr>
      <w:r w:rsidRPr="00B36E56">
        <w:rPr>
          <w:szCs w:val="28"/>
        </w:rPr>
        <w:t xml:space="preserve">Совершенствование механизма управления </w:t>
      </w:r>
      <w:r w:rsidR="006F583C" w:rsidRPr="00B36E56">
        <w:rPr>
          <w:szCs w:val="28"/>
        </w:rPr>
        <w:t>оборотными активами</w:t>
      </w:r>
      <w:r w:rsidR="00783BF2" w:rsidRPr="00B36E56">
        <w:rPr>
          <w:szCs w:val="28"/>
        </w:rPr>
        <w:t xml:space="preserve"> </w:t>
      </w:r>
      <w:r w:rsidRPr="00B36E56">
        <w:rPr>
          <w:szCs w:val="28"/>
        </w:rPr>
        <w:t xml:space="preserve">предприятия является одним из главных факторов повышения экономической эффективности производства на современном этапе развития отечественной экономики. В условиях </w:t>
      </w:r>
      <w:r w:rsidR="00427FC0" w:rsidRPr="00B36E56">
        <w:rPr>
          <w:szCs w:val="28"/>
        </w:rPr>
        <w:t xml:space="preserve">финансового кризиса, </w:t>
      </w:r>
      <w:r w:rsidRPr="00B36E56">
        <w:rPr>
          <w:szCs w:val="28"/>
        </w:rPr>
        <w:t>социально-экономической нестабильности и изменчивости рыночной инфраструктуры важное место в текущей повседневной работе финансового менеджера занимает уп</w:t>
      </w:r>
      <w:r w:rsidR="00427FC0" w:rsidRPr="00B36E56">
        <w:rPr>
          <w:szCs w:val="28"/>
        </w:rPr>
        <w:t>равление оборотным капиталом, так как</w:t>
      </w:r>
      <w:r w:rsidRPr="00B36E56">
        <w:rPr>
          <w:szCs w:val="28"/>
        </w:rPr>
        <w:t xml:space="preserve"> именно здесь кроются основные причины успехов и неудач всех производственно-коммерческих операций фирмы. В конечном итоге, рациональное использование оборотного капитала в условиях его хронического дефицита является одним из приоритетных направлений деятельности предприятия в настоящее время. 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Управление </w:t>
      </w:r>
      <w:r w:rsidR="006F583C" w:rsidRPr="00B36E56">
        <w:rPr>
          <w:szCs w:val="28"/>
        </w:rPr>
        <w:t>оборотными активами</w:t>
      </w:r>
      <w:r w:rsidR="00783BF2" w:rsidRPr="00B36E56">
        <w:rPr>
          <w:szCs w:val="28"/>
        </w:rPr>
        <w:t xml:space="preserve"> </w:t>
      </w:r>
      <w:r w:rsidRPr="00B36E56">
        <w:rPr>
          <w:szCs w:val="28"/>
        </w:rPr>
        <w:t>предполагает определение пот</w:t>
      </w:r>
      <w:r w:rsidR="00427FC0" w:rsidRPr="00B36E56">
        <w:rPr>
          <w:szCs w:val="28"/>
        </w:rPr>
        <w:t xml:space="preserve">ребности в оборотных средствах и </w:t>
      </w:r>
      <w:r w:rsidRPr="00B36E56">
        <w:rPr>
          <w:szCs w:val="28"/>
        </w:rPr>
        <w:t>величины оборотного капитала, наиболее эффективное использование оборотного капитала.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Эффективное использование оборотных средств во многом зависит от правильного определения потребности в оборотном капитале. До получения выручки от реализации продукции оборотные средства являются источником финан</w:t>
      </w:r>
      <w:r w:rsidRPr="00B36E56">
        <w:rPr>
          <w:szCs w:val="28"/>
        </w:rPr>
        <w:softHyphen/>
        <w:t>сирования текущих производственных затрат предприятия. Период времени от момента потребления производственных запасов, их превращения в готовую продукцию до ее реали</w:t>
      </w:r>
      <w:r w:rsidRPr="00B36E56">
        <w:rPr>
          <w:szCs w:val="28"/>
        </w:rPr>
        <w:softHyphen/>
        <w:t>зации может быть достаточно длительным. Поступление вы</w:t>
      </w:r>
      <w:r w:rsidRPr="00B36E56">
        <w:rPr>
          <w:szCs w:val="28"/>
        </w:rPr>
        <w:softHyphen/>
        <w:t>ручки от реализации продукции часто не совпадает со временем потребления материальных ресурсов. Это предоп</w:t>
      </w:r>
      <w:r w:rsidRPr="00B36E56">
        <w:rPr>
          <w:szCs w:val="28"/>
        </w:rPr>
        <w:softHyphen/>
        <w:t>ределяет необходимость формирования оборотных средств в установленном размере.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Для предприятия важно правильно определить оптималь</w:t>
      </w:r>
      <w:r w:rsidRPr="00B36E56">
        <w:rPr>
          <w:szCs w:val="28"/>
        </w:rPr>
        <w:softHyphen/>
        <w:t>ную потребность в оборотных средствах, что позволит с минимальными издержками получать прибыль, запланиро</w:t>
      </w:r>
      <w:r w:rsidRPr="00B36E56">
        <w:rPr>
          <w:szCs w:val="28"/>
        </w:rPr>
        <w:softHyphen/>
        <w:t>ванную</w:t>
      </w:r>
      <w:r w:rsidR="00F32A4F" w:rsidRPr="00B36E56">
        <w:rPr>
          <w:szCs w:val="28"/>
        </w:rPr>
        <w:t xml:space="preserve"> при данном объеме производства.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Занижение величины оборотных средств влечет за собой неустойчивое фи</w:t>
      </w:r>
      <w:r w:rsidRPr="00B36E56">
        <w:rPr>
          <w:szCs w:val="28"/>
        </w:rPr>
        <w:softHyphen/>
        <w:t>нансовое состояние, перебои в производственном процессе и, как следствие, снижение объема производства и прибыли. В свою очередь, завышение размера оборотных средств снижа</w:t>
      </w:r>
      <w:r w:rsidRPr="00B36E56">
        <w:rPr>
          <w:szCs w:val="28"/>
        </w:rPr>
        <w:softHyphen/>
        <w:t>ет возможности предприятия производить капитальные за</w:t>
      </w:r>
      <w:r w:rsidRPr="00B36E56">
        <w:rPr>
          <w:szCs w:val="28"/>
        </w:rPr>
        <w:softHyphen/>
        <w:t>траты по расширению производства. Замораживание средств (собственных и заемных) в любом виде, будь то складские запасы готовой продукции или приостановленное производ</w:t>
      </w:r>
      <w:r w:rsidRPr="00B36E56">
        <w:rPr>
          <w:szCs w:val="28"/>
        </w:rPr>
        <w:softHyphen/>
        <w:t>ство, излишние сырье и материалы обходится предприятию очень дорого, так как свободные денежные средства можно использовать более рационально для получения дополни</w:t>
      </w:r>
      <w:r w:rsidRPr="00B36E56">
        <w:rPr>
          <w:szCs w:val="28"/>
        </w:rPr>
        <w:softHyphen/>
        <w:t>тельного дохода.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На предприятии определение потребности, в оборотных средствах должно быть увязано со сметой затрат на произ</w:t>
      </w:r>
      <w:r w:rsidRPr="00B36E56">
        <w:rPr>
          <w:szCs w:val="28"/>
        </w:rPr>
        <w:softHyphen/>
        <w:t>водство и производственным планом предприятия. В нем следует обосновать выпуск конкретных видов продукции в нужном количестве и в определенные сроки.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Несмотря на нестабильность, хозяйственных связей, нена</w:t>
      </w:r>
      <w:r w:rsidRPr="00B36E56">
        <w:rPr>
          <w:szCs w:val="28"/>
        </w:rPr>
        <w:softHyphen/>
        <w:t>дежность поставщиков, трудности приобретения качествен</w:t>
      </w:r>
      <w:r w:rsidRPr="00B36E56">
        <w:rPr>
          <w:szCs w:val="28"/>
        </w:rPr>
        <w:softHyphen/>
        <w:t>ного сырья и комплектующих изделий, в производственном плане должны быть отработаны вопросы, от которых зависят обеспечение производства и потребность в оборотных сред</w:t>
      </w:r>
      <w:r w:rsidRPr="00B36E56">
        <w:rPr>
          <w:szCs w:val="28"/>
        </w:rPr>
        <w:softHyphen/>
        <w:t>ствах. Задача значительно упрощается, если своевременно за</w:t>
      </w:r>
      <w:r w:rsidRPr="00B36E56">
        <w:rPr>
          <w:szCs w:val="28"/>
        </w:rPr>
        <w:softHyphen/>
        <w:t>ключены хозяйственные договоры и определены все условия поставок (цены на товарно-материальные ценности, размеры поставляемых партий, условия и формы расчетов и др.). Если с поставщиками уже сложились хозяйственные связи, то условия и периодичность поставок товарно-материальных ценностей, их оплаты несложно учесть при расчете потреб</w:t>
      </w:r>
      <w:r w:rsidRPr="00B36E56">
        <w:rPr>
          <w:szCs w:val="28"/>
        </w:rPr>
        <w:softHyphen/>
        <w:t>ности в оборотных средствах.</w:t>
      </w:r>
    </w:p>
    <w:p w:rsidR="00B043A9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Одновременно с определением круга поставщиков со</w:t>
      </w:r>
      <w:r w:rsidRPr="00B36E56">
        <w:rPr>
          <w:szCs w:val="28"/>
        </w:rPr>
        <w:softHyphen/>
        <w:t>ставляется полный перечень видов сырья, основных и вспомогательных материалов, топлива, малоценных и бы</w:t>
      </w:r>
      <w:r w:rsidRPr="00B36E56">
        <w:rPr>
          <w:szCs w:val="28"/>
        </w:rPr>
        <w:softHyphen/>
        <w:t>строизнашивающихся предметов, запасных частей, при необ</w:t>
      </w:r>
      <w:r w:rsidRPr="00B36E56">
        <w:rPr>
          <w:szCs w:val="28"/>
        </w:rPr>
        <w:softHyphen/>
        <w:t>ходимости предусматривается использование тары покупной или собственного производства, разовой или обо</w:t>
      </w:r>
      <w:r w:rsidRPr="00B36E56">
        <w:rPr>
          <w:szCs w:val="28"/>
        </w:rPr>
        <w:softHyphen/>
        <w:t>ротной (возвратной). В отдельной проработке нуждаются во</w:t>
      </w:r>
      <w:r w:rsidRPr="00B36E56">
        <w:rPr>
          <w:szCs w:val="28"/>
        </w:rPr>
        <w:softHyphen/>
        <w:t>просы упаковки определенных видов продукции, так как она улучшает товарный вид продукции и требует дополнитель</w:t>
      </w:r>
      <w:r w:rsidRPr="00B36E56">
        <w:rPr>
          <w:szCs w:val="28"/>
        </w:rPr>
        <w:softHyphen/>
        <w:t>ных затрат</w:t>
      </w:r>
      <w:r w:rsidR="00F32A4F" w:rsidRPr="00B36E56">
        <w:rPr>
          <w:szCs w:val="28"/>
        </w:rPr>
        <w:t>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В завершающей части производственного плана отража</w:t>
      </w:r>
      <w:r w:rsidRPr="00B36E56">
        <w:rPr>
          <w:szCs w:val="28"/>
        </w:rPr>
        <w:softHyphen/>
        <w:t>ются возможные производственные затраты по выпуску продукции, определяющие в сумме производственную себе</w:t>
      </w:r>
      <w:r w:rsidRPr="00B36E56">
        <w:rPr>
          <w:szCs w:val="28"/>
        </w:rPr>
        <w:softHyphen/>
        <w:t>стоимость продукции. Именно величина производственных затрат лежит в основе определения потребности в оборотных средствах.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Рассмотренные позиции производственного плана необ</w:t>
      </w:r>
      <w:r w:rsidRPr="00B36E56">
        <w:rPr>
          <w:szCs w:val="28"/>
        </w:rPr>
        <w:softHyphen/>
        <w:t>ходимо прорабатывать не только на предстоящий период, но и на перспективу на два-три года с тем, чтобы оценить воз</w:t>
      </w:r>
      <w:r w:rsidRPr="00B36E56">
        <w:rPr>
          <w:szCs w:val="28"/>
        </w:rPr>
        <w:softHyphen/>
        <w:t>можную динамику затрат на производство и изменение величины оборотных средств для образования производст</w:t>
      </w:r>
      <w:r w:rsidRPr="00B36E56">
        <w:rPr>
          <w:szCs w:val="28"/>
        </w:rPr>
        <w:softHyphen/>
        <w:t>венных запасов и заделов незавершенного производства. Производственные запасы должны быть минимальными при</w:t>
      </w:r>
      <w:r w:rsidRPr="00B36E56">
        <w:rPr>
          <w:szCs w:val="28"/>
        </w:rPr>
        <w:softHyphen/>
        <w:t>менительно к конкретным условиям снабжения и достаточными, чтобы обеспечить бесперебойную работу предприятия, т.е. оптимальными. Однако в перспективных расчетах, кроме этого, учитывается фактор роста цен.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Размер денежных средств, вложенных в незавершенное производство, во многом зависит от длительности производ</w:t>
      </w:r>
      <w:r w:rsidRPr="00B36E56">
        <w:rPr>
          <w:szCs w:val="28"/>
        </w:rPr>
        <w:softHyphen/>
        <w:t>ственного цикла, что определяется технологией производства продукции, ее технико-экономическими характеристиками и потребительскими свойствами.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Определение величины оборотных средств, необходимых для образования запасов готовой продукции на складе, тесно связано с прогнозированием объемов реализации выпускае</w:t>
      </w:r>
      <w:r w:rsidRPr="00B36E56">
        <w:rPr>
          <w:szCs w:val="28"/>
        </w:rPr>
        <w:softHyphen/>
        <w:t>мой продукции. При достаточно глубокой проработке вопро</w:t>
      </w:r>
      <w:r w:rsidRPr="00B36E56">
        <w:rPr>
          <w:szCs w:val="28"/>
        </w:rPr>
        <w:softHyphen/>
        <w:t>сов сбыта товаров накопление готовой продукции на складе может быть минимальным. Однако в любом случае необхо</w:t>
      </w:r>
      <w:r w:rsidRPr="00B36E56">
        <w:rPr>
          <w:szCs w:val="28"/>
        </w:rPr>
        <w:softHyphen/>
        <w:t>димы прогнозы о предполагаемых продажах на ближайшие годы. В противном случае выпущенная продукция осядет на складе и значительная часть денежных средств будет отвле</w:t>
      </w:r>
      <w:r w:rsidRPr="00B36E56">
        <w:rPr>
          <w:szCs w:val="28"/>
        </w:rPr>
        <w:softHyphen/>
        <w:t>чена из оборота, что может повлиять на устойчивость фи</w:t>
      </w:r>
      <w:r w:rsidRPr="00B36E56">
        <w:rPr>
          <w:szCs w:val="28"/>
        </w:rPr>
        <w:softHyphen/>
        <w:t>нансового состояния предприятия и привести к банкротству.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Организованная система сбыта продукции при условии ее качества, выпуск товаров по заказам потребителей, заранее определенный порядок отгрузки позволяют не накапливать готовую продукцию и размер оборотных средств по этой ста</w:t>
      </w:r>
      <w:r w:rsidRPr="00B36E56">
        <w:rPr>
          <w:szCs w:val="28"/>
        </w:rPr>
        <w:softHyphen/>
        <w:t>тье рассчитывать исходя из конкретной ситуации, учитывая характер отгрузки, необходимость комплектации и другое</w:t>
      </w:r>
      <w:r w:rsidR="00F32A4F" w:rsidRPr="00B36E56">
        <w:rPr>
          <w:szCs w:val="28"/>
        </w:rPr>
        <w:t>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На нормально работающем предприятии наибольший удельный вес занимают оборотные средства, обслуживающие процесс производства и начало реализации. Поэтому при управлении </w:t>
      </w:r>
      <w:r w:rsidR="006F583C" w:rsidRPr="00B36E56">
        <w:rPr>
          <w:szCs w:val="28"/>
        </w:rPr>
        <w:t>оборотными активами</w:t>
      </w:r>
      <w:r w:rsidR="00783BF2" w:rsidRPr="00B36E56">
        <w:rPr>
          <w:szCs w:val="28"/>
        </w:rPr>
        <w:t xml:space="preserve"> </w:t>
      </w:r>
      <w:r w:rsidRPr="00B36E56">
        <w:rPr>
          <w:szCs w:val="28"/>
        </w:rPr>
        <w:t>внимание уделяется в основном производст</w:t>
      </w:r>
      <w:r w:rsidRPr="00B36E56">
        <w:rPr>
          <w:szCs w:val="28"/>
        </w:rPr>
        <w:softHyphen/>
        <w:t>венным запасам, незавершенному производству и готовой продукции на складе. Эта часть материальных оборотных средств должна быть объектом постоянного контроля со сто</w:t>
      </w:r>
      <w:r w:rsidRPr="00B36E56">
        <w:rPr>
          <w:szCs w:val="28"/>
        </w:rPr>
        <w:softHyphen/>
        <w:t>роны финансовых служб предприятия. Остальная часть оборотных средств имеет довольно раз</w:t>
      </w:r>
      <w:r w:rsidRPr="00B36E56">
        <w:rPr>
          <w:szCs w:val="28"/>
        </w:rPr>
        <w:softHyphen/>
        <w:t>нородный характер и нуждается в неоднозначном подходе.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Нецелесообразно ограничивать или минимизировать раз</w:t>
      </w:r>
      <w:r w:rsidRPr="00B36E56">
        <w:rPr>
          <w:szCs w:val="28"/>
        </w:rPr>
        <w:softHyphen/>
        <w:t>мер товаров отгруженных, так как они являются результатом производственно-хозяйственной деятельности предприятия. Чем больше отгруженной продукции при условии ее своевре</w:t>
      </w:r>
      <w:r w:rsidRPr="00B36E56">
        <w:rPr>
          <w:szCs w:val="28"/>
        </w:rPr>
        <w:softHyphen/>
        <w:t>менной оплаты, тем больше выручки поступит на расчетный счет. Однако на определенное время денежные средства вы</w:t>
      </w:r>
      <w:r w:rsidRPr="00B36E56">
        <w:rPr>
          <w:szCs w:val="28"/>
        </w:rPr>
        <w:softHyphen/>
        <w:t>падают из производственного процесса. В таком случае их следует пополнять кредитом в размере производственной се</w:t>
      </w:r>
      <w:r w:rsidRPr="00B36E56">
        <w:rPr>
          <w:szCs w:val="28"/>
        </w:rPr>
        <w:softHyphen/>
        <w:t>бестоимости товаров отгруженных, срок оплаты которых не наступил.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Отвлечение оборотных средств в </w:t>
      </w:r>
      <w:r w:rsidR="00B043A9" w:rsidRPr="00B36E56">
        <w:rPr>
          <w:szCs w:val="28"/>
        </w:rPr>
        <w:t>товары,</w:t>
      </w:r>
      <w:r w:rsidRPr="00B36E56">
        <w:rPr>
          <w:szCs w:val="28"/>
        </w:rPr>
        <w:t xml:space="preserve"> отгруженные и сданные работы, не оплаченные заказчиками, товары на от</w:t>
      </w:r>
      <w:r w:rsidRPr="00B36E56">
        <w:rPr>
          <w:szCs w:val="28"/>
        </w:rPr>
        <w:softHyphen/>
        <w:t>ветственном хранении у покупателей крайне нежелательно, но на практике имеет место. Наличие таких статей, так же, как и основная часть дебиторской задолженности, связано с нарушением взаимных обязательств предприятий, а для пред</w:t>
      </w:r>
      <w:r w:rsidRPr="00B36E56">
        <w:rPr>
          <w:szCs w:val="28"/>
        </w:rPr>
        <w:softHyphen/>
        <w:t>приятия-поставщика означает сокращение выручки от реали</w:t>
      </w:r>
      <w:r w:rsidRPr="00B36E56">
        <w:rPr>
          <w:szCs w:val="28"/>
        </w:rPr>
        <w:softHyphen/>
        <w:t>зации продукции. Предусмотреть заранее точный размер этой части оборотных средств достаточно сложно, но его можно сократить, если предприятия, реализующие продук</w:t>
      </w:r>
      <w:r w:rsidRPr="00B36E56">
        <w:rPr>
          <w:szCs w:val="28"/>
        </w:rPr>
        <w:softHyphen/>
        <w:t>цию, соблюдают договорные условия в полном объеме. Таким образом, при управлении важно планирование оптимальной потреб</w:t>
      </w:r>
      <w:r w:rsidRPr="00B36E56">
        <w:rPr>
          <w:szCs w:val="28"/>
        </w:rPr>
        <w:softHyphen/>
        <w:t>ности в оборотных средствах и во внимание должно приниматься денежные средства, которые авансируются для создания производственных запасов, заделов незавершенного произ</w:t>
      </w:r>
      <w:r w:rsidRPr="00B36E56">
        <w:rPr>
          <w:szCs w:val="28"/>
        </w:rPr>
        <w:softHyphen/>
        <w:t xml:space="preserve">водства и накопления готовой продукции на складе. 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Итак,  эффективное использование оборотных средств во многом зависит от правильного определения потребности в оборотных средствах. Определение потребности в оборотных средствах связывается со сметой затрат на производство и производственным планом предприятия. При планировании оптимальной потребности в оборотных средствах во внимание принимаются денежные средства. Которые авансируются для создания производственных запасов, заделов незавершенного производства и накопления готовой продукции на складе. Для этого могут быть использованы три метода: аналитический, коэффициентный и метод прямого счета. Финансовое состояние предприятия находится в прямой зависимости от состояния оборотных средств, поэтому предприятия заинтересованы в организации рационального движения и использования оборотных средств.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Повышение эффективности управления </w:t>
      </w:r>
      <w:r w:rsidR="006F583C" w:rsidRPr="00B36E56">
        <w:rPr>
          <w:szCs w:val="28"/>
        </w:rPr>
        <w:t>оборотными активами</w:t>
      </w:r>
      <w:r w:rsidR="00783BF2" w:rsidRPr="00B36E56">
        <w:rPr>
          <w:szCs w:val="28"/>
        </w:rPr>
        <w:t xml:space="preserve"> </w:t>
      </w:r>
      <w:r w:rsidRPr="00B36E56">
        <w:rPr>
          <w:szCs w:val="28"/>
        </w:rPr>
        <w:t>обеспечивается ускорением  на всех стадиях кругооборота. Значительные резервы повышения эффективности использования оборотных  средств заложены непосредственно в самом предприятии</w:t>
      </w:r>
      <w:r w:rsidR="00F32A4F" w:rsidRPr="00B36E56">
        <w:rPr>
          <w:szCs w:val="28"/>
        </w:rPr>
        <w:t>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В сфере производства это относится, прежде всего, к производственным запасам. Запасы играют важную роль в обеспечении непрерывности процесса производства, которая временно не участвует в производственном процессе. Эффективная организация производственных запасов является важным условием повышения эффективности использования оборотных средств. Основные пути сокращения производственных запасов сводятся к их рациональному использованию; ликвидации сверхнормативных запасов материалов; совершенствованию нормирования; улучшению организации снабжения, в том числе путем установленных четких договорных условий поставок и обеспечения их выполнения, оптимального выбора поставщиков, налаженной работы транспорта. Важная роль принадлежит улучшению организации складского хозяйства. Сокращение времени пребывания оборотных средств в незавершенном производстве достигается путем совершенствования организации производства, улучшения применяемых техники и технологии, совершенствования использования основных фондов, прежде всего его активной части, экономии по всем стадиям движения оборотных средств.</w:t>
      </w:r>
    </w:p>
    <w:p w:rsidR="007601B0" w:rsidRPr="00B36E56" w:rsidRDefault="007601B0">
      <w:pPr>
        <w:pStyle w:val="a4"/>
        <w:jc w:val="both"/>
        <w:rPr>
          <w:szCs w:val="28"/>
        </w:rPr>
      </w:pPr>
      <w:r w:rsidRPr="00B36E56">
        <w:rPr>
          <w:szCs w:val="28"/>
        </w:rPr>
        <w:t>В сфере обращения оборотные средства не участвуют в создании нового продукта, а лишь обеспечивают его доведение до потребителя. Излишнее отвлечение средств в сферу обращения – отрицательное явление. Важнейшими предпосылками сокращения вложений оборотных средств в сферу обращения является рациональная организация сбыта готовой продукции, применение прогрессивных форм расчетов, своевременное оформление документации и ускорение ее движения, соблюдение договорной и платежной  дисциплины. Ускорение оборота оборотных средств позволяет высвободить значительные суммы и таким образом увеличить объем производства без дополнительных финансовых ресурсов, а высвобождающиеся средства использовать в соответствии с потребностями предприятия. Из сказанного следует, что эффективность использования оборотных средств характеризу</w:t>
      </w:r>
      <w:r w:rsidRPr="00B36E56">
        <w:rPr>
          <w:szCs w:val="28"/>
        </w:rPr>
        <w:softHyphen/>
        <w:t>ется системой экономических показателей. Скорость оборачиваемо</w:t>
      </w:r>
      <w:r w:rsidRPr="00B36E56">
        <w:rPr>
          <w:szCs w:val="28"/>
        </w:rPr>
        <w:softHyphen/>
        <w:t>сти оборотных средств является важнейшим показателем интен</w:t>
      </w:r>
      <w:r w:rsidRPr="00B36E56">
        <w:rPr>
          <w:szCs w:val="28"/>
        </w:rPr>
        <w:softHyphen/>
        <w:t>сивности использования оборотных средств и, в свою очередь, оп</w:t>
      </w:r>
      <w:r w:rsidRPr="00B36E56">
        <w:rPr>
          <w:szCs w:val="28"/>
        </w:rPr>
        <w:softHyphen/>
        <w:t>ределяется с помощью следующих взаимосвязанных показателей: длительность одного оборота в днях, количество оборотов за год, величина оборотных средств, приходящихся на единицу ре</w:t>
      </w:r>
      <w:r w:rsidRPr="00B36E56">
        <w:rPr>
          <w:szCs w:val="28"/>
        </w:rPr>
        <w:softHyphen/>
        <w:t>ализованной продукции. Эффективность использования оборотных средств зависит также от общей экономической ситуации, особенностей налогового законодательства, условий получения кредитов и процентных ставок по ним, возможности целевого финансирования, участия  в программах, финансируемых из бюджета.</w:t>
      </w:r>
    </w:p>
    <w:p w:rsidR="007601B0" w:rsidRPr="00B36E56" w:rsidRDefault="007601B0">
      <w:pPr>
        <w:pStyle w:val="a4"/>
        <w:jc w:val="both"/>
        <w:rPr>
          <w:szCs w:val="28"/>
        </w:rPr>
      </w:pPr>
    </w:p>
    <w:p w:rsidR="007601B0" w:rsidRPr="00B36E56" w:rsidRDefault="007601B0">
      <w:pPr>
        <w:pStyle w:val="a4"/>
        <w:jc w:val="both"/>
        <w:rPr>
          <w:szCs w:val="28"/>
        </w:rPr>
      </w:pPr>
    </w:p>
    <w:p w:rsidR="007601B0" w:rsidRPr="00B36E56" w:rsidRDefault="007601B0">
      <w:pPr>
        <w:pStyle w:val="a4"/>
        <w:jc w:val="both"/>
        <w:rPr>
          <w:szCs w:val="28"/>
        </w:rPr>
      </w:pPr>
    </w:p>
    <w:p w:rsidR="007601B0" w:rsidRPr="00B043A9" w:rsidRDefault="007601B0" w:rsidP="009679E0">
      <w:pPr>
        <w:pStyle w:val="1"/>
        <w:spacing w:before="0" w:after="0" w:line="36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bookmarkStart w:id="8" w:name="_Toc101760392"/>
      <w:bookmarkStart w:id="9" w:name="_Toc276651578"/>
      <w:r w:rsidRPr="00B043A9">
        <w:rPr>
          <w:rFonts w:ascii="Times New Roman" w:hAnsi="Times New Roman"/>
          <w:sz w:val="32"/>
          <w:szCs w:val="32"/>
        </w:rPr>
        <w:t xml:space="preserve">2.  Анализ </w:t>
      </w:r>
      <w:r w:rsidR="00035E14" w:rsidRPr="00B043A9">
        <w:rPr>
          <w:rFonts w:ascii="Times New Roman" w:hAnsi="Times New Roman"/>
          <w:sz w:val="32"/>
          <w:szCs w:val="32"/>
        </w:rPr>
        <w:t xml:space="preserve">и совершенствование </w:t>
      </w:r>
      <w:r w:rsidRPr="00B043A9">
        <w:rPr>
          <w:rFonts w:ascii="Times New Roman" w:hAnsi="Times New Roman"/>
          <w:sz w:val="32"/>
          <w:szCs w:val="32"/>
        </w:rPr>
        <w:t xml:space="preserve">управления </w:t>
      </w:r>
      <w:r w:rsidR="006F583C" w:rsidRPr="00B043A9">
        <w:rPr>
          <w:rFonts w:ascii="Times New Roman" w:hAnsi="Times New Roman"/>
          <w:sz w:val="32"/>
          <w:szCs w:val="32"/>
        </w:rPr>
        <w:t>оборотными активами</w:t>
      </w:r>
      <w:r w:rsidR="00783BF2" w:rsidRPr="00B043A9">
        <w:rPr>
          <w:rFonts w:ascii="Times New Roman" w:hAnsi="Times New Roman"/>
          <w:sz w:val="32"/>
          <w:szCs w:val="32"/>
        </w:rPr>
        <w:t xml:space="preserve"> </w:t>
      </w:r>
      <w:r w:rsidRPr="00B043A9">
        <w:rPr>
          <w:rFonts w:ascii="Times New Roman" w:hAnsi="Times New Roman"/>
          <w:sz w:val="32"/>
          <w:szCs w:val="32"/>
        </w:rPr>
        <w:t>в ООО «ТАИБА»</w:t>
      </w:r>
      <w:bookmarkEnd w:id="8"/>
      <w:bookmarkEnd w:id="9"/>
    </w:p>
    <w:p w:rsidR="007601B0" w:rsidRDefault="00783BF2" w:rsidP="00E752F6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  <w:sz w:val="28"/>
          <w:szCs w:val="28"/>
        </w:rPr>
      </w:pPr>
      <w:bookmarkStart w:id="10" w:name="_Toc98914981"/>
      <w:bookmarkStart w:id="11" w:name="_Toc101760394"/>
      <w:bookmarkStart w:id="12" w:name="_Toc276651579"/>
      <w:r w:rsidRPr="00B36E56">
        <w:rPr>
          <w:rFonts w:ascii="Times New Roman" w:hAnsi="Times New Roman"/>
          <w:i w:val="0"/>
          <w:sz w:val="28"/>
          <w:szCs w:val="28"/>
        </w:rPr>
        <w:t>2.1</w:t>
      </w:r>
      <w:r w:rsidR="007601B0" w:rsidRPr="00B36E56">
        <w:rPr>
          <w:rFonts w:ascii="Times New Roman" w:hAnsi="Times New Roman"/>
          <w:i w:val="0"/>
          <w:sz w:val="28"/>
          <w:szCs w:val="28"/>
        </w:rPr>
        <w:t xml:space="preserve">. Анализ </w:t>
      </w:r>
      <w:r w:rsidR="000B5A2D" w:rsidRPr="00B36E56">
        <w:rPr>
          <w:rFonts w:ascii="Times New Roman" w:hAnsi="Times New Roman"/>
          <w:i w:val="0"/>
          <w:sz w:val="28"/>
          <w:szCs w:val="28"/>
        </w:rPr>
        <w:t>управления</w:t>
      </w:r>
      <w:r w:rsidR="007601B0" w:rsidRPr="00B36E56">
        <w:rPr>
          <w:rFonts w:ascii="Times New Roman" w:hAnsi="Times New Roman"/>
          <w:i w:val="0"/>
          <w:sz w:val="28"/>
          <w:szCs w:val="28"/>
        </w:rPr>
        <w:t xml:space="preserve"> оборотны</w:t>
      </w:r>
      <w:r w:rsidR="000B5A2D" w:rsidRPr="00B36E56">
        <w:rPr>
          <w:rFonts w:ascii="Times New Roman" w:hAnsi="Times New Roman"/>
          <w:i w:val="0"/>
          <w:sz w:val="28"/>
          <w:szCs w:val="28"/>
        </w:rPr>
        <w:t>ми</w:t>
      </w:r>
      <w:r w:rsidR="007601B0" w:rsidRPr="00B36E56">
        <w:rPr>
          <w:rFonts w:ascii="Times New Roman" w:hAnsi="Times New Roman"/>
          <w:i w:val="0"/>
          <w:sz w:val="28"/>
          <w:szCs w:val="28"/>
        </w:rPr>
        <w:t xml:space="preserve"> </w:t>
      </w:r>
      <w:bookmarkEnd w:id="10"/>
      <w:bookmarkEnd w:id="11"/>
      <w:r w:rsidR="009679E0" w:rsidRPr="00B36E56">
        <w:rPr>
          <w:rFonts w:ascii="Times New Roman" w:hAnsi="Times New Roman"/>
          <w:i w:val="0"/>
          <w:sz w:val="28"/>
          <w:szCs w:val="28"/>
        </w:rPr>
        <w:t>актив</w:t>
      </w:r>
      <w:bookmarkEnd w:id="12"/>
      <w:r w:rsidR="000B5A2D" w:rsidRPr="00B36E56">
        <w:rPr>
          <w:rFonts w:ascii="Times New Roman" w:hAnsi="Times New Roman"/>
          <w:i w:val="0"/>
          <w:sz w:val="28"/>
          <w:szCs w:val="28"/>
        </w:rPr>
        <w:t xml:space="preserve">ами </w:t>
      </w:r>
      <w:bookmarkStart w:id="13" w:name="_Toc101760395"/>
      <w:bookmarkStart w:id="14" w:name="_Toc276651580"/>
      <w:r w:rsidR="00035E14" w:rsidRPr="00B36E56">
        <w:rPr>
          <w:rFonts w:ascii="Times New Roman" w:hAnsi="Times New Roman"/>
          <w:i w:val="0"/>
          <w:sz w:val="28"/>
          <w:szCs w:val="28"/>
        </w:rPr>
        <w:t>на предприятии</w:t>
      </w:r>
      <w:bookmarkEnd w:id="13"/>
      <w:bookmarkEnd w:id="14"/>
    </w:p>
    <w:p w:rsidR="00B043A9" w:rsidRPr="00B043A9" w:rsidRDefault="00B043A9" w:rsidP="00B043A9"/>
    <w:p w:rsidR="00783BF2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>ООО «ТАИБА» – является юридическим лицом и действует на основании Устава Общества и действующего законодательства Российской Федерации и Республики Татарстан. Полное фирменное наименование общества – Общество с ограниченной ответственностью  «ТАИБА». Общество обладает имуществом на праве собственности, имеет самостоятельный баланс и т.д. Общество вправе от своего имени заключать договоры, приобретать имущественные и личные неимущественные права и нести обязанности, быть истцом и ответчиком в суде.</w:t>
      </w:r>
    </w:p>
    <w:p w:rsidR="00783BF2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>Целью деятельности Общества является удовлетворение потребностей населения и предприятий в продукции, услугах, насыщении потребительского рынка товарами и услугами, извлечение прибыли в интересах Общества и его участника.</w:t>
      </w:r>
    </w:p>
    <w:p w:rsidR="00783BF2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>Основным видом деятельности предприятия является производство пластиковой посуды одноразового использования.</w:t>
      </w:r>
    </w:p>
    <w:p w:rsidR="00783BF2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>Уставный капитал общества состоит из номинальной стоимости и составляет 173 000 рублей. Состав активов ООО «ТАИБА» составляют внеоборотные активы и оборотные активы. Внеоборотные активы ООО «ТАИБА» представляют собой совокупность имущественных ценностей предприятия, многократно участвующих в операционном процессе  и переносящих на продукцию свою стоимость частями.</w:t>
      </w:r>
    </w:p>
    <w:p w:rsidR="00783BF2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>В составе внеоборотных операционных активов ООО «ТАИБА» можно выделить производственные основные фонды, нематериальные активы, прочие виды внеоборотных активов.</w:t>
      </w:r>
    </w:p>
    <w:p w:rsidR="00783BF2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 xml:space="preserve">В составе внеоборотных средств по балансу можно выделить основные средства, в состав которых относятся здания, машины и оборудование. </w:t>
      </w:r>
    </w:p>
    <w:p w:rsidR="00783BF2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>Общая стоимость основных и оборотных средств за три года представлена в таблице   2.1.1.</w:t>
      </w:r>
    </w:p>
    <w:p w:rsidR="00783BF2" w:rsidRPr="00B36E56" w:rsidRDefault="00783BF2" w:rsidP="00783BF2">
      <w:pPr>
        <w:pStyle w:val="a4"/>
        <w:jc w:val="right"/>
        <w:rPr>
          <w:szCs w:val="28"/>
        </w:rPr>
      </w:pPr>
      <w:r w:rsidRPr="00B36E56">
        <w:rPr>
          <w:szCs w:val="28"/>
        </w:rPr>
        <w:t>Таблица 2.1.1</w:t>
      </w:r>
    </w:p>
    <w:p w:rsidR="00783BF2" w:rsidRPr="00B36E56" w:rsidRDefault="00783BF2" w:rsidP="00783BF2">
      <w:pPr>
        <w:pStyle w:val="a4"/>
        <w:jc w:val="center"/>
        <w:rPr>
          <w:szCs w:val="28"/>
        </w:rPr>
      </w:pPr>
      <w:r w:rsidRPr="00B36E56">
        <w:rPr>
          <w:szCs w:val="28"/>
        </w:rPr>
        <w:t>Стоимость основных и оборотных средств за 2007-200</w:t>
      </w:r>
      <w:r w:rsidR="005F44EB">
        <w:rPr>
          <w:szCs w:val="28"/>
        </w:rPr>
        <w:t>9</w:t>
      </w:r>
      <w:r w:rsidRPr="00B36E56">
        <w:rPr>
          <w:szCs w:val="28"/>
        </w:rPr>
        <w:t xml:space="preserve"> 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1417"/>
        <w:gridCol w:w="1336"/>
        <w:gridCol w:w="986"/>
        <w:gridCol w:w="1336"/>
        <w:gridCol w:w="986"/>
      </w:tblGrid>
      <w:tr w:rsidR="00783BF2" w:rsidRPr="00B36E56">
        <w:trPr>
          <w:cantSplit/>
          <w:trHeight w:val="328"/>
        </w:trPr>
        <w:tc>
          <w:tcPr>
            <w:tcW w:w="3227" w:type="dxa"/>
            <w:vMerge w:val="restart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Активы</w:t>
            </w:r>
          </w:p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7 г"/>
              </w:smartTagPr>
              <w:r w:rsidRPr="00B36E56">
                <w:rPr>
                  <w:szCs w:val="28"/>
                </w:rPr>
                <w:t>2007 г</w:t>
              </w:r>
            </w:smartTag>
            <w:r w:rsidRPr="00B36E56">
              <w:rPr>
                <w:szCs w:val="28"/>
              </w:rPr>
              <w:t>.</w:t>
            </w:r>
          </w:p>
        </w:tc>
        <w:tc>
          <w:tcPr>
            <w:tcW w:w="2322" w:type="dxa"/>
            <w:gridSpan w:val="2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8 г"/>
              </w:smartTagPr>
              <w:r w:rsidRPr="00B36E56">
                <w:rPr>
                  <w:szCs w:val="28"/>
                </w:rPr>
                <w:t>200</w:t>
              </w:r>
              <w:r w:rsidR="005F44EB">
                <w:rPr>
                  <w:szCs w:val="28"/>
                </w:rPr>
                <w:t>8</w:t>
              </w:r>
              <w:r w:rsidRPr="00B36E56">
                <w:rPr>
                  <w:szCs w:val="28"/>
                </w:rPr>
                <w:t xml:space="preserve"> г</w:t>
              </w:r>
            </w:smartTag>
            <w:r w:rsidRPr="00B36E56">
              <w:rPr>
                <w:szCs w:val="28"/>
              </w:rPr>
              <w:t>.</w:t>
            </w:r>
          </w:p>
        </w:tc>
        <w:tc>
          <w:tcPr>
            <w:tcW w:w="2322" w:type="dxa"/>
            <w:gridSpan w:val="2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B36E56">
                <w:rPr>
                  <w:szCs w:val="28"/>
                </w:rPr>
                <w:t>200</w:t>
              </w:r>
              <w:r w:rsidR="005F44EB">
                <w:rPr>
                  <w:szCs w:val="28"/>
                </w:rPr>
                <w:t>9</w:t>
              </w:r>
              <w:r w:rsidRPr="00B36E56">
                <w:rPr>
                  <w:szCs w:val="28"/>
                </w:rPr>
                <w:t xml:space="preserve"> г</w:t>
              </w:r>
            </w:smartTag>
            <w:r w:rsidRPr="00B36E56">
              <w:rPr>
                <w:szCs w:val="28"/>
              </w:rPr>
              <w:t>.</w:t>
            </w:r>
          </w:p>
        </w:tc>
      </w:tr>
      <w:tr w:rsidR="00783BF2" w:rsidRPr="00B36E56">
        <w:trPr>
          <w:cantSplit/>
          <w:trHeight w:val="340"/>
        </w:trPr>
        <w:tc>
          <w:tcPr>
            <w:tcW w:w="3227" w:type="dxa"/>
            <w:vMerge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83BF2" w:rsidRPr="00B36E56" w:rsidRDefault="0055783A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т</w:t>
            </w:r>
            <w:r w:rsidR="00783BF2" w:rsidRPr="00B36E56">
              <w:rPr>
                <w:szCs w:val="28"/>
              </w:rPr>
              <w:t>ыс. руб.</w:t>
            </w:r>
          </w:p>
        </w:tc>
        <w:tc>
          <w:tcPr>
            <w:tcW w:w="1336" w:type="dxa"/>
          </w:tcPr>
          <w:p w:rsidR="00783BF2" w:rsidRPr="00B36E56" w:rsidRDefault="0055783A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т</w:t>
            </w:r>
            <w:r w:rsidR="00783BF2" w:rsidRPr="00B36E56">
              <w:rPr>
                <w:szCs w:val="28"/>
              </w:rPr>
              <w:t>ыс. руб.</w:t>
            </w:r>
          </w:p>
        </w:tc>
        <w:tc>
          <w:tcPr>
            <w:tcW w:w="98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%</w:t>
            </w:r>
          </w:p>
        </w:tc>
        <w:tc>
          <w:tcPr>
            <w:tcW w:w="1336" w:type="dxa"/>
          </w:tcPr>
          <w:p w:rsidR="00783BF2" w:rsidRPr="00B36E56" w:rsidRDefault="0055783A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т</w:t>
            </w:r>
            <w:r w:rsidR="00783BF2" w:rsidRPr="00B36E56">
              <w:rPr>
                <w:szCs w:val="28"/>
              </w:rPr>
              <w:t>ыс. руб.</w:t>
            </w:r>
          </w:p>
        </w:tc>
        <w:tc>
          <w:tcPr>
            <w:tcW w:w="98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%</w:t>
            </w:r>
          </w:p>
        </w:tc>
      </w:tr>
      <w:tr w:rsidR="00783BF2" w:rsidRPr="00B36E56">
        <w:tc>
          <w:tcPr>
            <w:tcW w:w="3227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both"/>
              <w:rPr>
                <w:szCs w:val="28"/>
              </w:rPr>
            </w:pPr>
            <w:r w:rsidRPr="00B36E56">
              <w:rPr>
                <w:szCs w:val="28"/>
              </w:rPr>
              <w:t>Основные средства</w:t>
            </w:r>
          </w:p>
        </w:tc>
        <w:tc>
          <w:tcPr>
            <w:tcW w:w="1417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24</w:t>
            </w:r>
          </w:p>
        </w:tc>
        <w:tc>
          <w:tcPr>
            <w:tcW w:w="133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29</w:t>
            </w:r>
          </w:p>
        </w:tc>
        <w:tc>
          <w:tcPr>
            <w:tcW w:w="98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120,8</w:t>
            </w:r>
          </w:p>
        </w:tc>
        <w:tc>
          <w:tcPr>
            <w:tcW w:w="133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28</w:t>
            </w:r>
          </w:p>
        </w:tc>
        <w:tc>
          <w:tcPr>
            <w:tcW w:w="98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96,5</w:t>
            </w:r>
          </w:p>
        </w:tc>
      </w:tr>
      <w:tr w:rsidR="00783BF2" w:rsidRPr="00B36E56">
        <w:tc>
          <w:tcPr>
            <w:tcW w:w="3227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both"/>
              <w:rPr>
                <w:szCs w:val="28"/>
              </w:rPr>
            </w:pPr>
            <w:r w:rsidRPr="00B36E56">
              <w:rPr>
                <w:szCs w:val="28"/>
              </w:rPr>
              <w:t xml:space="preserve">Оборотные средства </w:t>
            </w:r>
          </w:p>
        </w:tc>
        <w:tc>
          <w:tcPr>
            <w:tcW w:w="1417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460</w:t>
            </w:r>
          </w:p>
        </w:tc>
        <w:tc>
          <w:tcPr>
            <w:tcW w:w="133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637</w:t>
            </w:r>
          </w:p>
        </w:tc>
        <w:tc>
          <w:tcPr>
            <w:tcW w:w="98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138,5</w:t>
            </w:r>
          </w:p>
        </w:tc>
        <w:tc>
          <w:tcPr>
            <w:tcW w:w="133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720</w:t>
            </w:r>
          </w:p>
        </w:tc>
        <w:tc>
          <w:tcPr>
            <w:tcW w:w="98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113,0</w:t>
            </w:r>
          </w:p>
        </w:tc>
      </w:tr>
      <w:tr w:rsidR="00783BF2" w:rsidRPr="00B36E56">
        <w:tc>
          <w:tcPr>
            <w:tcW w:w="3227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both"/>
              <w:rPr>
                <w:szCs w:val="28"/>
              </w:rPr>
            </w:pPr>
            <w:r w:rsidRPr="00B36E56">
              <w:rPr>
                <w:szCs w:val="28"/>
              </w:rPr>
              <w:t xml:space="preserve">Итого </w:t>
            </w:r>
          </w:p>
        </w:tc>
        <w:tc>
          <w:tcPr>
            <w:tcW w:w="1417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484</w:t>
            </w:r>
          </w:p>
        </w:tc>
        <w:tc>
          <w:tcPr>
            <w:tcW w:w="133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666</w:t>
            </w:r>
          </w:p>
        </w:tc>
        <w:tc>
          <w:tcPr>
            <w:tcW w:w="98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137,6</w:t>
            </w:r>
          </w:p>
        </w:tc>
        <w:tc>
          <w:tcPr>
            <w:tcW w:w="133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748</w:t>
            </w:r>
          </w:p>
        </w:tc>
        <w:tc>
          <w:tcPr>
            <w:tcW w:w="986" w:type="dxa"/>
          </w:tcPr>
          <w:p w:rsidR="00783BF2" w:rsidRPr="00B36E56" w:rsidRDefault="00783BF2" w:rsidP="00556335">
            <w:pPr>
              <w:pStyle w:val="a4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112,3</w:t>
            </w:r>
          </w:p>
        </w:tc>
      </w:tr>
    </w:tbl>
    <w:p w:rsidR="00783BF2" w:rsidRPr="00B36E56" w:rsidRDefault="00783BF2" w:rsidP="00783BF2">
      <w:pPr>
        <w:pStyle w:val="a4"/>
        <w:jc w:val="both"/>
        <w:rPr>
          <w:szCs w:val="28"/>
        </w:rPr>
      </w:pPr>
    </w:p>
    <w:p w:rsidR="00783BF2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 xml:space="preserve">Из таблицы 2.1.1. видно, что стоимость основных средств в 2007 году составляла 24 000 рублей, в 2008 году их стоимость увеличивается на 20,8% за счет покупки производственного оборудования на сумму 5 тысяч рублей, в 2009 году наблюдается уменьшение стоимости основных средств на 3,5%, что связано со списанием производственного оборудования. </w:t>
      </w:r>
    </w:p>
    <w:p w:rsidR="00E752F6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 xml:space="preserve">Стоимость оборотных средств за анализируемые годы выросла до 748 тыс. рублей.  Если 2007 году стоимость оборотных средств равнялась 484 000 рублей, то в 2008 году их стоимость выросла на 38,5% и стала равна 637000 рублей. В 2009 году стоимость оборотных средств еще увеличилась на 13% и составила 720000 рублей. </w:t>
      </w:r>
    </w:p>
    <w:p w:rsidR="00783BF2" w:rsidRPr="00B36E56" w:rsidRDefault="00783BF2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 xml:space="preserve">Основную массу активов предприятия составляют его оборотные средства, так как они в 26 раз больше основных средств предприятия.  </w:t>
      </w:r>
      <w:r w:rsidR="00E752F6" w:rsidRPr="00B36E56">
        <w:rPr>
          <w:szCs w:val="28"/>
        </w:rPr>
        <w:t>В</w:t>
      </w:r>
      <w:r w:rsidRPr="00B36E56">
        <w:rPr>
          <w:szCs w:val="28"/>
        </w:rPr>
        <w:t xml:space="preserve"> 2007 году доля оборотных средств в активах ООО «ТАИБА» составляла 95%,  в 2008 году – 95,6 %, в 2009 году – 96,3%. </w:t>
      </w:r>
    </w:p>
    <w:p w:rsidR="007601B0" w:rsidRDefault="007601B0" w:rsidP="00783BF2">
      <w:pPr>
        <w:pStyle w:val="a4"/>
        <w:jc w:val="both"/>
        <w:rPr>
          <w:szCs w:val="28"/>
        </w:rPr>
      </w:pPr>
      <w:r w:rsidRPr="00B36E56">
        <w:rPr>
          <w:szCs w:val="28"/>
        </w:rPr>
        <w:t xml:space="preserve">Источниками формирования оборотных </w:t>
      </w:r>
      <w:r w:rsidR="00783BF2" w:rsidRPr="00B36E56">
        <w:rPr>
          <w:szCs w:val="28"/>
        </w:rPr>
        <w:t xml:space="preserve">активов </w:t>
      </w:r>
      <w:r w:rsidRPr="00B36E56">
        <w:rPr>
          <w:szCs w:val="28"/>
        </w:rPr>
        <w:t>ООО «ТАИБА» является собственный и заемный капитал. Структура собственных и заемных средств представлена в таблице  2.</w:t>
      </w:r>
      <w:r w:rsidR="00783BF2" w:rsidRPr="00B36E56">
        <w:rPr>
          <w:szCs w:val="28"/>
        </w:rPr>
        <w:t>1.2</w:t>
      </w:r>
      <w:r w:rsidRPr="00B36E56">
        <w:rPr>
          <w:szCs w:val="28"/>
        </w:rPr>
        <w:t>.</w:t>
      </w:r>
    </w:p>
    <w:p w:rsidR="00B043A9" w:rsidRPr="00B36E56" w:rsidRDefault="00B043A9" w:rsidP="00B043A9">
      <w:pPr>
        <w:pStyle w:val="20"/>
        <w:rPr>
          <w:szCs w:val="28"/>
        </w:rPr>
      </w:pPr>
      <w:r w:rsidRPr="00B36E56">
        <w:rPr>
          <w:szCs w:val="28"/>
        </w:rPr>
        <w:t xml:space="preserve">Данные таблицы 2.1.2 говорят о том, что в 2007 году основную долю оборотных средств ООО «ТАИБА» составляли собственные средства, их доля в общей структуре оборотного капитала составляла 62,8%, а доля заемных средств только 37,2%. В 2008 году наблюдается увеличение доли заемного капитала в то время, как собственный капитал предприятия уменьшился. Так, доля собственных средств предприятия в 2008 году составила  только 58,0%, а доля заемных средств соответственно увеличилась до 42,0%. В 2009 году наблюдается такая же тенденция. Наблюдается значительное сокращение доли собственного капитала в общей структуре оборотных активов предприятия. </w:t>
      </w:r>
    </w:p>
    <w:p w:rsidR="007601B0" w:rsidRPr="00B36E56" w:rsidRDefault="007601B0">
      <w:pPr>
        <w:pStyle w:val="20"/>
        <w:jc w:val="right"/>
        <w:rPr>
          <w:szCs w:val="28"/>
        </w:rPr>
      </w:pPr>
      <w:r w:rsidRPr="00B36E56">
        <w:rPr>
          <w:szCs w:val="28"/>
        </w:rPr>
        <w:t>Таблица 2.</w:t>
      </w:r>
      <w:r w:rsidR="00783BF2" w:rsidRPr="00B36E56">
        <w:rPr>
          <w:szCs w:val="28"/>
        </w:rPr>
        <w:t>1.2</w:t>
      </w:r>
    </w:p>
    <w:p w:rsidR="007601B0" w:rsidRPr="00B36E56" w:rsidRDefault="007601B0">
      <w:pPr>
        <w:pStyle w:val="20"/>
        <w:jc w:val="center"/>
        <w:rPr>
          <w:szCs w:val="28"/>
        </w:rPr>
      </w:pPr>
      <w:r w:rsidRPr="00B36E56">
        <w:rPr>
          <w:szCs w:val="28"/>
        </w:rPr>
        <w:t>Собственные и заемные средства ООО «ТАИБА» за 200</w:t>
      </w:r>
      <w:r w:rsidR="00783BF2" w:rsidRPr="00B36E56">
        <w:rPr>
          <w:szCs w:val="28"/>
        </w:rPr>
        <w:t>7</w:t>
      </w:r>
      <w:r w:rsidRPr="00B36E56">
        <w:rPr>
          <w:szCs w:val="28"/>
        </w:rPr>
        <w:t>-200</w:t>
      </w:r>
      <w:r w:rsidR="00783BF2" w:rsidRPr="00B36E56">
        <w:rPr>
          <w:szCs w:val="28"/>
        </w:rPr>
        <w:t>9</w:t>
      </w:r>
      <w:r w:rsidRPr="00B36E56">
        <w:rPr>
          <w:szCs w:val="28"/>
        </w:rPr>
        <w:t xml:space="preserve"> гг</w:t>
      </w:r>
      <w:r w:rsidR="00F32A4F" w:rsidRPr="00B36E56">
        <w:rPr>
          <w:szCs w:val="28"/>
        </w:rPr>
        <w:t>.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559"/>
        <w:gridCol w:w="993"/>
        <w:gridCol w:w="1558"/>
        <w:gridCol w:w="993"/>
        <w:gridCol w:w="1559"/>
        <w:gridCol w:w="993"/>
      </w:tblGrid>
      <w:tr w:rsidR="004E7993" w:rsidRPr="00B36E56">
        <w:trPr>
          <w:cantSplit/>
        </w:trPr>
        <w:tc>
          <w:tcPr>
            <w:tcW w:w="2235" w:type="dxa"/>
            <w:vMerge w:val="restart"/>
          </w:tcPr>
          <w:p w:rsidR="007601B0" w:rsidRPr="00B36E56" w:rsidRDefault="007601B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Структура капитала</w:t>
            </w:r>
          </w:p>
          <w:p w:rsidR="007601B0" w:rsidRPr="00B36E56" w:rsidRDefault="007601B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2552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7 г"/>
              </w:smartTagPr>
              <w:r w:rsidRPr="00B36E56">
                <w:rPr>
                  <w:szCs w:val="28"/>
                </w:rPr>
                <w:t>200</w:t>
              </w:r>
              <w:r w:rsidR="00783BF2" w:rsidRPr="00B36E56">
                <w:rPr>
                  <w:szCs w:val="28"/>
                </w:rPr>
                <w:t>7 г</w:t>
              </w:r>
            </w:smartTag>
            <w:r w:rsidR="00783BF2" w:rsidRPr="00B36E56">
              <w:rPr>
                <w:szCs w:val="28"/>
              </w:rPr>
              <w:t>.</w:t>
            </w:r>
          </w:p>
        </w:tc>
        <w:tc>
          <w:tcPr>
            <w:tcW w:w="2551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8 г"/>
              </w:smartTagPr>
              <w:r w:rsidRPr="00B36E56">
                <w:rPr>
                  <w:szCs w:val="28"/>
                </w:rPr>
                <w:t>200</w:t>
              </w:r>
              <w:r w:rsidR="00783BF2" w:rsidRPr="00B36E56">
                <w:rPr>
                  <w:szCs w:val="28"/>
                </w:rPr>
                <w:t>8 г</w:t>
              </w:r>
            </w:smartTag>
            <w:r w:rsidR="00783BF2" w:rsidRPr="00B36E56">
              <w:rPr>
                <w:szCs w:val="28"/>
              </w:rPr>
              <w:t>.</w:t>
            </w:r>
          </w:p>
        </w:tc>
        <w:tc>
          <w:tcPr>
            <w:tcW w:w="2552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B36E56">
                <w:rPr>
                  <w:szCs w:val="28"/>
                </w:rPr>
                <w:t>200</w:t>
              </w:r>
              <w:r w:rsidR="00783BF2" w:rsidRPr="00B36E56">
                <w:rPr>
                  <w:szCs w:val="28"/>
                </w:rPr>
                <w:t>9 г</w:t>
              </w:r>
            </w:smartTag>
            <w:r w:rsidR="00783BF2" w:rsidRPr="00B36E56">
              <w:rPr>
                <w:szCs w:val="28"/>
              </w:rPr>
              <w:t>.</w:t>
            </w:r>
          </w:p>
        </w:tc>
      </w:tr>
      <w:tr w:rsidR="004E7993" w:rsidRPr="00B36E56">
        <w:trPr>
          <w:cantSplit/>
          <w:trHeight w:val="820"/>
        </w:trPr>
        <w:tc>
          <w:tcPr>
            <w:tcW w:w="2235" w:type="dxa"/>
            <w:vMerge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155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Стоимость</w:t>
            </w:r>
          </w:p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тыс. руб.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В % к итогу</w:t>
            </w:r>
          </w:p>
        </w:tc>
        <w:tc>
          <w:tcPr>
            <w:tcW w:w="1558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Стоимость</w:t>
            </w:r>
          </w:p>
          <w:p w:rsidR="007601B0" w:rsidRPr="00B36E56" w:rsidRDefault="004E7993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ты</w:t>
            </w:r>
            <w:r w:rsidR="007601B0" w:rsidRPr="00B36E56">
              <w:rPr>
                <w:szCs w:val="28"/>
              </w:rPr>
              <w:t>с. руб.</w:t>
            </w:r>
          </w:p>
        </w:tc>
        <w:tc>
          <w:tcPr>
            <w:tcW w:w="993" w:type="dxa"/>
          </w:tcPr>
          <w:p w:rsidR="007601B0" w:rsidRPr="00B36E56" w:rsidRDefault="004E7993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В % к итогу</w:t>
            </w:r>
          </w:p>
        </w:tc>
        <w:tc>
          <w:tcPr>
            <w:tcW w:w="155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Стоимость</w:t>
            </w:r>
          </w:p>
          <w:p w:rsidR="007601B0" w:rsidRPr="00B36E56" w:rsidRDefault="004E7993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т</w:t>
            </w:r>
            <w:r w:rsidR="007601B0" w:rsidRPr="00B36E56">
              <w:rPr>
                <w:szCs w:val="28"/>
              </w:rPr>
              <w:t>ыс. руб.</w:t>
            </w:r>
          </w:p>
        </w:tc>
        <w:tc>
          <w:tcPr>
            <w:tcW w:w="993" w:type="dxa"/>
          </w:tcPr>
          <w:p w:rsidR="007601B0" w:rsidRPr="004E7993" w:rsidRDefault="007601B0" w:rsidP="004E7993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t>В % к итогу</w:t>
            </w:r>
          </w:p>
        </w:tc>
      </w:tr>
      <w:tr w:rsidR="004E7993" w:rsidRPr="00B36E56">
        <w:tc>
          <w:tcPr>
            <w:tcW w:w="2235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>Собственный капитал</w:t>
            </w:r>
          </w:p>
        </w:tc>
        <w:tc>
          <w:tcPr>
            <w:tcW w:w="155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304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62,8</w:t>
            </w:r>
          </w:p>
        </w:tc>
        <w:tc>
          <w:tcPr>
            <w:tcW w:w="1558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386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58,0</w:t>
            </w:r>
          </w:p>
        </w:tc>
        <w:tc>
          <w:tcPr>
            <w:tcW w:w="155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289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38,6</w:t>
            </w:r>
          </w:p>
        </w:tc>
      </w:tr>
      <w:tr w:rsidR="004E7993" w:rsidRPr="00B36E56">
        <w:tc>
          <w:tcPr>
            <w:tcW w:w="2235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 xml:space="preserve">Заемный капитал </w:t>
            </w:r>
          </w:p>
        </w:tc>
        <w:tc>
          <w:tcPr>
            <w:tcW w:w="155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180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37,2</w:t>
            </w:r>
          </w:p>
        </w:tc>
        <w:tc>
          <w:tcPr>
            <w:tcW w:w="1558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280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42,0</w:t>
            </w:r>
          </w:p>
        </w:tc>
        <w:tc>
          <w:tcPr>
            <w:tcW w:w="155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459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61,4</w:t>
            </w:r>
          </w:p>
        </w:tc>
      </w:tr>
      <w:tr w:rsidR="004E7993" w:rsidRPr="00B36E56">
        <w:tc>
          <w:tcPr>
            <w:tcW w:w="2235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 xml:space="preserve">Итого </w:t>
            </w:r>
          </w:p>
        </w:tc>
        <w:tc>
          <w:tcPr>
            <w:tcW w:w="155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484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</w:t>
            </w:r>
          </w:p>
        </w:tc>
        <w:tc>
          <w:tcPr>
            <w:tcW w:w="1558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666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</w:t>
            </w:r>
          </w:p>
        </w:tc>
        <w:tc>
          <w:tcPr>
            <w:tcW w:w="155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748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</w:t>
            </w:r>
          </w:p>
        </w:tc>
      </w:tr>
    </w:tbl>
    <w:p w:rsidR="007601B0" w:rsidRPr="00B36E56" w:rsidRDefault="007601B0" w:rsidP="00783BF2">
      <w:pPr>
        <w:pStyle w:val="20"/>
        <w:spacing w:line="240" w:lineRule="auto"/>
        <w:rPr>
          <w:szCs w:val="28"/>
        </w:rPr>
      </w:pP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 xml:space="preserve">Собственные оборотные </w:t>
      </w:r>
      <w:r w:rsidR="00783BF2" w:rsidRPr="00B36E56">
        <w:rPr>
          <w:szCs w:val="28"/>
        </w:rPr>
        <w:t>активы</w:t>
      </w:r>
      <w:r w:rsidRPr="00B36E56">
        <w:rPr>
          <w:szCs w:val="28"/>
        </w:rPr>
        <w:t xml:space="preserve"> служат источником покрытия нормируемых оборотных средств. Первоначальное формирование их происходит в момент создания предприятия и образования уставного капитала.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В составе собственного капитала можно выделить уставной капитал,  нераспределенную прибыль прошлых лет</w:t>
      </w:r>
      <w:r w:rsidR="00E752F6" w:rsidRPr="00B36E56">
        <w:rPr>
          <w:szCs w:val="28"/>
        </w:rPr>
        <w:t xml:space="preserve"> и отчетного года</w:t>
      </w:r>
      <w:r w:rsidRPr="00B36E56">
        <w:rPr>
          <w:szCs w:val="28"/>
        </w:rPr>
        <w:t>. Динамику изменения собственных оборотных средств за три года  можно пронаблюдать по таблице 2.</w:t>
      </w:r>
      <w:r w:rsidR="00783BF2" w:rsidRPr="00B36E56">
        <w:rPr>
          <w:szCs w:val="28"/>
        </w:rPr>
        <w:t>1.3</w:t>
      </w:r>
      <w:r w:rsidRPr="00B36E56">
        <w:rPr>
          <w:szCs w:val="28"/>
        </w:rPr>
        <w:t>.</w:t>
      </w:r>
    </w:p>
    <w:p w:rsidR="007601B0" w:rsidRPr="00B36E56" w:rsidRDefault="007601B0">
      <w:pPr>
        <w:pStyle w:val="20"/>
        <w:jc w:val="right"/>
        <w:rPr>
          <w:szCs w:val="28"/>
        </w:rPr>
      </w:pPr>
      <w:r w:rsidRPr="00B36E56">
        <w:rPr>
          <w:szCs w:val="28"/>
        </w:rPr>
        <w:t>Таблица 2.</w:t>
      </w:r>
      <w:r w:rsidR="00783BF2" w:rsidRPr="00B36E56">
        <w:rPr>
          <w:szCs w:val="28"/>
        </w:rPr>
        <w:t>1.3</w:t>
      </w:r>
    </w:p>
    <w:p w:rsidR="007601B0" w:rsidRPr="00B36E56" w:rsidRDefault="007601B0">
      <w:pPr>
        <w:pStyle w:val="20"/>
        <w:jc w:val="center"/>
        <w:rPr>
          <w:szCs w:val="28"/>
        </w:rPr>
      </w:pPr>
      <w:r w:rsidRPr="00B36E56">
        <w:rPr>
          <w:szCs w:val="28"/>
        </w:rPr>
        <w:t xml:space="preserve">Структура собственных оборотных </w:t>
      </w:r>
      <w:r w:rsidR="00783BF2" w:rsidRPr="00B36E56">
        <w:rPr>
          <w:szCs w:val="28"/>
        </w:rPr>
        <w:t>активов</w:t>
      </w:r>
      <w:r w:rsidRPr="00B36E56">
        <w:rPr>
          <w:szCs w:val="28"/>
        </w:rPr>
        <w:t xml:space="preserve"> за 200</w:t>
      </w:r>
      <w:r w:rsidR="00783BF2" w:rsidRPr="00B36E56">
        <w:rPr>
          <w:szCs w:val="28"/>
        </w:rPr>
        <w:t>7</w:t>
      </w:r>
      <w:r w:rsidRPr="00B36E56">
        <w:rPr>
          <w:szCs w:val="28"/>
        </w:rPr>
        <w:t>-200</w:t>
      </w:r>
      <w:r w:rsidR="00783BF2" w:rsidRPr="00B36E56">
        <w:rPr>
          <w:szCs w:val="28"/>
        </w:rPr>
        <w:t>9</w:t>
      </w:r>
      <w:r w:rsidRPr="00B36E56">
        <w:rPr>
          <w:szCs w:val="28"/>
        </w:rPr>
        <w:t xml:space="preserve"> гг.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1583"/>
        <w:gridCol w:w="1704"/>
        <w:gridCol w:w="1108"/>
        <w:gridCol w:w="1650"/>
        <w:gridCol w:w="1043"/>
      </w:tblGrid>
      <w:tr w:rsidR="007601B0" w:rsidRPr="00B36E56">
        <w:trPr>
          <w:cantSplit/>
        </w:trPr>
        <w:tc>
          <w:tcPr>
            <w:tcW w:w="2376" w:type="dxa"/>
            <w:vMerge w:val="restart"/>
          </w:tcPr>
          <w:p w:rsidR="007601B0" w:rsidRPr="00B36E56" w:rsidRDefault="007601B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Состав собственного капитала</w:t>
            </w:r>
          </w:p>
        </w:tc>
        <w:tc>
          <w:tcPr>
            <w:tcW w:w="158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7 г"/>
              </w:smartTagPr>
              <w:r w:rsidRPr="00B36E56">
                <w:rPr>
                  <w:szCs w:val="28"/>
                </w:rPr>
                <w:t>200</w:t>
              </w:r>
              <w:r w:rsidR="00783BF2" w:rsidRPr="00B36E56">
                <w:rPr>
                  <w:szCs w:val="28"/>
                </w:rPr>
                <w:t>7 г</w:t>
              </w:r>
            </w:smartTag>
            <w:r w:rsidR="00783BF2" w:rsidRPr="00B36E56">
              <w:rPr>
                <w:szCs w:val="28"/>
              </w:rPr>
              <w:t>.</w:t>
            </w:r>
          </w:p>
        </w:tc>
        <w:tc>
          <w:tcPr>
            <w:tcW w:w="2812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8 г"/>
              </w:smartTagPr>
              <w:r w:rsidRPr="00B36E56">
                <w:rPr>
                  <w:szCs w:val="28"/>
                </w:rPr>
                <w:t>200</w:t>
              </w:r>
              <w:r w:rsidR="00783BF2" w:rsidRPr="00B36E56">
                <w:rPr>
                  <w:szCs w:val="28"/>
                </w:rPr>
                <w:t>8 г</w:t>
              </w:r>
            </w:smartTag>
            <w:r w:rsidR="00783BF2" w:rsidRPr="00B36E56">
              <w:rPr>
                <w:szCs w:val="28"/>
              </w:rPr>
              <w:t>.</w:t>
            </w:r>
          </w:p>
        </w:tc>
        <w:tc>
          <w:tcPr>
            <w:tcW w:w="2693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B36E56">
                <w:rPr>
                  <w:szCs w:val="28"/>
                </w:rPr>
                <w:t>200</w:t>
              </w:r>
              <w:r w:rsidR="00783BF2" w:rsidRPr="00B36E56">
                <w:rPr>
                  <w:szCs w:val="28"/>
                </w:rPr>
                <w:t>9 г</w:t>
              </w:r>
            </w:smartTag>
            <w:r w:rsidR="00783BF2" w:rsidRPr="00B36E56">
              <w:rPr>
                <w:szCs w:val="28"/>
              </w:rPr>
              <w:t>.</w:t>
            </w:r>
          </w:p>
        </w:tc>
      </w:tr>
      <w:tr w:rsidR="007601B0" w:rsidRPr="00B36E56">
        <w:trPr>
          <w:cantSplit/>
          <w:trHeight w:val="700"/>
        </w:trPr>
        <w:tc>
          <w:tcPr>
            <w:tcW w:w="2376" w:type="dxa"/>
            <w:vMerge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158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Стоимость,</w:t>
            </w:r>
          </w:p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тыс. руб.</w:t>
            </w:r>
          </w:p>
        </w:tc>
        <w:tc>
          <w:tcPr>
            <w:tcW w:w="170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Стоимость,</w:t>
            </w:r>
          </w:p>
          <w:p w:rsidR="007601B0" w:rsidRPr="00B36E56" w:rsidRDefault="00783BF2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т</w:t>
            </w:r>
            <w:r w:rsidR="007601B0" w:rsidRPr="00B36E56">
              <w:rPr>
                <w:szCs w:val="28"/>
              </w:rPr>
              <w:t>ыс.руб.</w:t>
            </w:r>
          </w:p>
        </w:tc>
        <w:tc>
          <w:tcPr>
            <w:tcW w:w="1108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 xml:space="preserve">В % к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B36E56">
                <w:rPr>
                  <w:szCs w:val="28"/>
                </w:rPr>
                <w:t>200</w:t>
              </w:r>
              <w:r w:rsidR="00783BF2" w:rsidRPr="00B36E56">
                <w:rPr>
                  <w:szCs w:val="28"/>
                </w:rPr>
                <w:t>7</w:t>
              </w:r>
              <w:r w:rsidRPr="00B36E56">
                <w:rPr>
                  <w:szCs w:val="28"/>
                </w:rPr>
                <w:t xml:space="preserve"> г</w:t>
              </w:r>
            </w:smartTag>
            <w:r w:rsidRPr="00B36E56">
              <w:rPr>
                <w:szCs w:val="28"/>
              </w:rPr>
              <w:t>.</w:t>
            </w:r>
          </w:p>
        </w:tc>
        <w:tc>
          <w:tcPr>
            <w:tcW w:w="16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Стоимость,</w:t>
            </w:r>
            <w:r w:rsidR="00783BF2" w:rsidRPr="00B36E56">
              <w:rPr>
                <w:szCs w:val="28"/>
              </w:rPr>
              <w:t xml:space="preserve"> тыс. руб.</w:t>
            </w:r>
          </w:p>
        </w:tc>
        <w:tc>
          <w:tcPr>
            <w:tcW w:w="104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 xml:space="preserve">В % к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B36E56">
                <w:rPr>
                  <w:szCs w:val="28"/>
                </w:rPr>
                <w:t>200</w:t>
              </w:r>
              <w:r w:rsidR="00783BF2" w:rsidRPr="00B36E56">
                <w:rPr>
                  <w:szCs w:val="28"/>
                </w:rPr>
                <w:t>8</w:t>
              </w:r>
              <w:r w:rsidRPr="00B36E56">
                <w:rPr>
                  <w:szCs w:val="28"/>
                </w:rPr>
                <w:t xml:space="preserve"> г</w:t>
              </w:r>
            </w:smartTag>
            <w:r w:rsidRPr="00B36E56">
              <w:rPr>
                <w:szCs w:val="28"/>
              </w:rPr>
              <w:t>.</w:t>
            </w:r>
          </w:p>
        </w:tc>
      </w:tr>
      <w:tr w:rsidR="007601B0" w:rsidRPr="00B36E56">
        <w:tc>
          <w:tcPr>
            <w:tcW w:w="2376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left"/>
              <w:rPr>
                <w:szCs w:val="28"/>
              </w:rPr>
            </w:pPr>
            <w:r w:rsidRPr="00B36E56">
              <w:rPr>
                <w:szCs w:val="28"/>
              </w:rPr>
              <w:t>Уставной капитал</w:t>
            </w:r>
          </w:p>
        </w:tc>
        <w:tc>
          <w:tcPr>
            <w:tcW w:w="158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173</w:t>
            </w:r>
          </w:p>
        </w:tc>
        <w:tc>
          <w:tcPr>
            <w:tcW w:w="170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173</w:t>
            </w:r>
          </w:p>
        </w:tc>
        <w:tc>
          <w:tcPr>
            <w:tcW w:w="1108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</w:t>
            </w:r>
          </w:p>
        </w:tc>
        <w:tc>
          <w:tcPr>
            <w:tcW w:w="16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173</w:t>
            </w:r>
          </w:p>
        </w:tc>
        <w:tc>
          <w:tcPr>
            <w:tcW w:w="104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</w:t>
            </w:r>
          </w:p>
        </w:tc>
      </w:tr>
      <w:tr w:rsidR="007601B0" w:rsidRPr="00B36E56">
        <w:tc>
          <w:tcPr>
            <w:tcW w:w="2376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left"/>
              <w:rPr>
                <w:szCs w:val="28"/>
              </w:rPr>
            </w:pPr>
            <w:r w:rsidRPr="00B36E56">
              <w:rPr>
                <w:szCs w:val="28"/>
              </w:rPr>
              <w:t>Нераспределенная прибыль  прошлых лет</w:t>
            </w:r>
          </w:p>
        </w:tc>
        <w:tc>
          <w:tcPr>
            <w:tcW w:w="158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131</w:t>
            </w:r>
          </w:p>
        </w:tc>
        <w:tc>
          <w:tcPr>
            <w:tcW w:w="170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131</w:t>
            </w:r>
          </w:p>
        </w:tc>
        <w:tc>
          <w:tcPr>
            <w:tcW w:w="1108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</w:t>
            </w:r>
          </w:p>
        </w:tc>
        <w:tc>
          <w:tcPr>
            <w:tcW w:w="16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-</w:t>
            </w:r>
          </w:p>
        </w:tc>
        <w:tc>
          <w:tcPr>
            <w:tcW w:w="104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-</w:t>
            </w:r>
          </w:p>
        </w:tc>
      </w:tr>
      <w:tr w:rsidR="007601B0" w:rsidRPr="00B36E56">
        <w:tc>
          <w:tcPr>
            <w:tcW w:w="2376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left"/>
              <w:rPr>
                <w:szCs w:val="28"/>
              </w:rPr>
            </w:pPr>
            <w:r w:rsidRPr="00B36E56">
              <w:rPr>
                <w:szCs w:val="28"/>
              </w:rPr>
              <w:t>Нераспределенная прибыль  отчетного года</w:t>
            </w:r>
          </w:p>
        </w:tc>
        <w:tc>
          <w:tcPr>
            <w:tcW w:w="158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-</w:t>
            </w:r>
          </w:p>
        </w:tc>
        <w:tc>
          <w:tcPr>
            <w:tcW w:w="170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82</w:t>
            </w:r>
          </w:p>
        </w:tc>
        <w:tc>
          <w:tcPr>
            <w:tcW w:w="1108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-</w:t>
            </w:r>
          </w:p>
        </w:tc>
        <w:tc>
          <w:tcPr>
            <w:tcW w:w="16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116</w:t>
            </w:r>
          </w:p>
        </w:tc>
        <w:tc>
          <w:tcPr>
            <w:tcW w:w="104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141</w:t>
            </w:r>
          </w:p>
        </w:tc>
      </w:tr>
      <w:tr w:rsidR="007601B0" w:rsidRPr="00B36E56">
        <w:tc>
          <w:tcPr>
            <w:tcW w:w="2376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left"/>
              <w:rPr>
                <w:szCs w:val="28"/>
              </w:rPr>
            </w:pPr>
            <w:r w:rsidRPr="00B36E56">
              <w:rPr>
                <w:szCs w:val="28"/>
              </w:rPr>
              <w:t xml:space="preserve">Итого </w:t>
            </w:r>
          </w:p>
        </w:tc>
        <w:tc>
          <w:tcPr>
            <w:tcW w:w="158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304</w:t>
            </w:r>
          </w:p>
        </w:tc>
        <w:tc>
          <w:tcPr>
            <w:tcW w:w="170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386</w:t>
            </w:r>
          </w:p>
        </w:tc>
        <w:tc>
          <w:tcPr>
            <w:tcW w:w="1108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126%</w:t>
            </w:r>
          </w:p>
        </w:tc>
        <w:tc>
          <w:tcPr>
            <w:tcW w:w="16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289</w:t>
            </w:r>
          </w:p>
        </w:tc>
        <w:tc>
          <w:tcPr>
            <w:tcW w:w="104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74,9%</w:t>
            </w:r>
          </w:p>
        </w:tc>
      </w:tr>
    </w:tbl>
    <w:p w:rsidR="00E752F6" w:rsidRPr="00B36E56" w:rsidRDefault="00E752F6">
      <w:pPr>
        <w:pStyle w:val="20"/>
        <w:rPr>
          <w:szCs w:val="28"/>
        </w:rPr>
      </w:pP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Анализ динамики изменения структуры и содержания собственных средств ООО «ТАИБА» показал, что наиболее высокий уровень собственных средств предприятия наблюдается в 200</w:t>
      </w:r>
      <w:r w:rsidR="00D804CF" w:rsidRPr="00B36E56">
        <w:rPr>
          <w:szCs w:val="28"/>
        </w:rPr>
        <w:t>8</w:t>
      </w:r>
      <w:r w:rsidRPr="00B36E56">
        <w:rPr>
          <w:szCs w:val="28"/>
        </w:rPr>
        <w:t xml:space="preserve"> году (386 тыс. руб.). По сравнению с предыдущим годом собственные средства ООО «ТАИБА» в</w:t>
      </w:r>
      <w:r w:rsidR="00D804CF" w:rsidRPr="00B36E56">
        <w:rPr>
          <w:szCs w:val="28"/>
        </w:rPr>
        <w:t>ы</w:t>
      </w:r>
      <w:r w:rsidRPr="00B36E56">
        <w:rPr>
          <w:szCs w:val="28"/>
        </w:rPr>
        <w:t>росли на 26%, в 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году отмечается уменьшение собственных средств предприятия на 25,1%.</w:t>
      </w:r>
    </w:p>
    <w:p w:rsidR="00D804CF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 xml:space="preserve">Основные моменты управления </w:t>
      </w:r>
      <w:r w:rsidR="006F583C" w:rsidRPr="00B36E56">
        <w:rPr>
          <w:szCs w:val="28"/>
        </w:rPr>
        <w:t>оборотными активами</w:t>
      </w:r>
      <w:r w:rsidR="00D804CF" w:rsidRPr="00B36E56">
        <w:rPr>
          <w:szCs w:val="28"/>
        </w:rPr>
        <w:t xml:space="preserve"> </w:t>
      </w:r>
      <w:r w:rsidRPr="00B36E56">
        <w:rPr>
          <w:szCs w:val="28"/>
        </w:rPr>
        <w:t xml:space="preserve">в ООО «ТАИБА» отражаются в специальной финансовой политике организации, которая заключается в обеспечении необходимого уровня самофинансирования организации. Разработка этой политики в ООО «ТАИБА» проходит в несколько этапов. </w:t>
      </w:r>
    </w:p>
    <w:p w:rsidR="00D804CF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 xml:space="preserve">На первом этапе анализируется потенциал собственных финансовых  ресурсов, то есть объем и динамика собственных оборотных средств в предшествующем периоде, соответствие  темпов прироста собственного капитала темпам прироста активов и объема продаж. </w:t>
      </w:r>
    </w:p>
    <w:p w:rsidR="00D804CF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 xml:space="preserve">На втором этапе определяется потребность в собственных финансовых ресурсах. Расчет потребности в дополнительных собственных источниках финансирования производится на основе данных агрегированного баланса на один год по совокупному капиталу, желаемой доле собственного капитала в балансе. 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 xml:space="preserve">На третьем этапе производится оценка стоимости привлечения собственного капитала из различных источников. В результате такой оценки принимается управленческое решение  относительно выбора альтернативных источников формирования собственных финансовых ресурсов. 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В процессе анализа структуры оборотного капитала за предыдущий год было выявлено, что на изменение оборотных средств в 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году повлияли такие факторы как недополучение запланированной прибыли, нерациональное  использование оборотных средств, которая выражается в том, что большая часть полученной прибыли тратилось на приобретение производственных запасов, в то время как задержка оборотных средств в виде производственных запасов менее ликвидна, чем готовая продукция и денежные средства. Исходя из проведенного анализа, руководство ООО «ТАИБА» приняло решение формировать более эффективную политику распределения прибыли и увеличить уставной капитал за счет включения в состав учредителей еще одного участника. 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К заемным средствам ООО «ТАИБА» относится кредиторская задолженность, которая включает задолженность поставщикам,  задолженность перед персоналом, задолженность перед бюджетом, перед другими кредиторами. Структура заемных средств  показана в таблице 2.</w:t>
      </w:r>
      <w:r w:rsidR="00D804CF" w:rsidRPr="00B36E56">
        <w:rPr>
          <w:szCs w:val="28"/>
        </w:rPr>
        <w:t>1.4</w:t>
      </w:r>
      <w:r w:rsidRPr="00B36E56">
        <w:rPr>
          <w:szCs w:val="28"/>
        </w:rPr>
        <w:t>.</w:t>
      </w:r>
    </w:p>
    <w:p w:rsidR="007601B0" w:rsidRPr="00B36E56" w:rsidRDefault="007601B0">
      <w:pPr>
        <w:pStyle w:val="20"/>
        <w:jc w:val="right"/>
        <w:rPr>
          <w:szCs w:val="28"/>
        </w:rPr>
      </w:pPr>
      <w:r w:rsidRPr="00B36E56">
        <w:rPr>
          <w:szCs w:val="28"/>
        </w:rPr>
        <w:t>Таблица 2.</w:t>
      </w:r>
      <w:r w:rsidR="00D804CF" w:rsidRPr="00B36E56">
        <w:rPr>
          <w:szCs w:val="28"/>
        </w:rPr>
        <w:t>1.4</w:t>
      </w:r>
    </w:p>
    <w:p w:rsidR="007601B0" w:rsidRPr="00B36E56" w:rsidRDefault="007601B0">
      <w:pPr>
        <w:pStyle w:val="20"/>
        <w:jc w:val="center"/>
        <w:rPr>
          <w:szCs w:val="28"/>
        </w:rPr>
      </w:pPr>
      <w:r w:rsidRPr="00B36E56">
        <w:rPr>
          <w:szCs w:val="28"/>
        </w:rPr>
        <w:t>Структура заемных средств ООО «ТАИБА» за 200</w:t>
      </w:r>
      <w:r w:rsidR="00D804CF" w:rsidRPr="00B36E56">
        <w:rPr>
          <w:szCs w:val="28"/>
        </w:rPr>
        <w:t>7</w:t>
      </w:r>
      <w:r w:rsidRPr="00B36E56">
        <w:rPr>
          <w:szCs w:val="28"/>
        </w:rPr>
        <w:t>-200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1134"/>
        <w:gridCol w:w="992"/>
        <w:gridCol w:w="850"/>
        <w:gridCol w:w="993"/>
        <w:gridCol w:w="809"/>
      </w:tblGrid>
      <w:tr w:rsidR="007601B0" w:rsidRPr="00B36E56">
        <w:trPr>
          <w:cantSplit/>
        </w:trPr>
        <w:tc>
          <w:tcPr>
            <w:tcW w:w="5070" w:type="dxa"/>
            <w:vMerge w:val="restart"/>
          </w:tcPr>
          <w:p w:rsidR="007601B0" w:rsidRPr="00B36E56" w:rsidRDefault="007601B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Структура заемных средств</w:t>
            </w:r>
          </w:p>
          <w:p w:rsidR="007601B0" w:rsidRPr="00B36E56" w:rsidRDefault="007601B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7 г"/>
              </w:smartTagPr>
              <w:r w:rsidRPr="00B36E56">
                <w:rPr>
                  <w:szCs w:val="28"/>
                </w:rPr>
                <w:t>200</w:t>
              </w:r>
              <w:r w:rsidR="00D804CF" w:rsidRPr="00B36E56">
                <w:rPr>
                  <w:szCs w:val="28"/>
                </w:rPr>
                <w:t>7 г</w:t>
              </w:r>
            </w:smartTag>
            <w:r w:rsidR="00D804CF" w:rsidRPr="00B36E56">
              <w:rPr>
                <w:szCs w:val="28"/>
              </w:rPr>
              <w:t>.</w:t>
            </w:r>
          </w:p>
        </w:tc>
        <w:tc>
          <w:tcPr>
            <w:tcW w:w="1842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8 г"/>
              </w:smartTagPr>
              <w:r w:rsidRPr="00B36E56">
                <w:rPr>
                  <w:szCs w:val="28"/>
                </w:rPr>
                <w:t>200</w:t>
              </w:r>
              <w:r w:rsidR="00D804CF" w:rsidRPr="00B36E56">
                <w:rPr>
                  <w:szCs w:val="28"/>
                </w:rPr>
                <w:t>8 г</w:t>
              </w:r>
            </w:smartTag>
            <w:r w:rsidR="00D804CF" w:rsidRPr="00B36E56">
              <w:rPr>
                <w:szCs w:val="28"/>
              </w:rPr>
              <w:t>.</w:t>
            </w:r>
          </w:p>
        </w:tc>
        <w:tc>
          <w:tcPr>
            <w:tcW w:w="1802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B36E56">
                <w:rPr>
                  <w:szCs w:val="28"/>
                </w:rPr>
                <w:t>200</w:t>
              </w:r>
              <w:r w:rsidR="00D804CF" w:rsidRPr="00B36E56">
                <w:rPr>
                  <w:szCs w:val="28"/>
                </w:rPr>
                <w:t>9 г</w:t>
              </w:r>
            </w:smartTag>
            <w:r w:rsidR="00D804CF" w:rsidRPr="00B36E56">
              <w:rPr>
                <w:szCs w:val="28"/>
              </w:rPr>
              <w:t>.</w:t>
            </w:r>
          </w:p>
        </w:tc>
      </w:tr>
      <w:tr w:rsidR="007601B0" w:rsidRPr="00B36E56">
        <w:trPr>
          <w:cantSplit/>
        </w:trPr>
        <w:tc>
          <w:tcPr>
            <w:tcW w:w="5070" w:type="dxa"/>
            <w:vMerge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факт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факт</w:t>
            </w:r>
          </w:p>
        </w:tc>
        <w:tc>
          <w:tcPr>
            <w:tcW w:w="8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%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факт</w:t>
            </w:r>
          </w:p>
        </w:tc>
        <w:tc>
          <w:tcPr>
            <w:tcW w:w="80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%</w:t>
            </w:r>
          </w:p>
        </w:tc>
      </w:tr>
      <w:tr w:rsidR="007601B0" w:rsidRPr="00B36E56">
        <w:trPr>
          <w:cantSplit/>
        </w:trPr>
        <w:tc>
          <w:tcPr>
            <w:tcW w:w="507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 xml:space="preserve">Займы и кредиты 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-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-</w:t>
            </w:r>
          </w:p>
        </w:tc>
        <w:tc>
          <w:tcPr>
            <w:tcW w:w="8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-</w:t>
            </w:r>
          </w:p>
        </w:tc>
        <w:tc>
          <w:tcPr>
            <w:tcW w:w="80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7601B0" w:rsidRPr="00B36E56">
        <w:trPr>
          <w:cantSplit/>
        </w:trPr>
        <w:tc>
          <w:tcPr>
            <w:tcW w:w="507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>Кредиторская задолженность: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180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280</w:t>
            </w:r>
          </w:p>
        </w:tc>
        <w:tc>
          <w:tcPr>
            <w:tcW w:w="8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155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359</w:t>
            </w:r>
          </w:p>
        </w:tc>
        <w:tc>
          <w:tcPr>
            <w:tcW w:w="80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164</w:t>
            </w:r>
          </w:p>
        </w:tc>
      </w:tr>
      <w:tr w:rsidR="007601B0" w:rsidRPr="00B36E56">
        <w:trPr>
          <w:cantSplit/>
        </w:trPr>
        <w:tc>
          <w:tcPr>
            <w:tcW w:w="507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>Поставщики и подрядчики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140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134</w:t>
            </w:r>
          </w:p>
        </w:tc>
        <w:tc>
          <w:tcPr>
            <w:tcW w:w="8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96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234</w:t>
            </w:r>
          </w:p>
        </w:tc>
        <w:tc>
          <w:tcPr>
            <w:tcW w:w="80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175</w:t>
            </w:r>
          </w:p>
        </w:tc>
      </w:tr>
      <w:tr w:rsidR="007601B0" w:rsidRPr="00B36E56">
        <w:trPr>
          <w:cantSplit/>
        </w:trPr>
        <w:tc>
          <w:tcPr>
            <w:tcW w:w="507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>Задолженность перед персоналом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9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13</w:t>
            </w:r>
          </w:p>
        </w:tc>
        <w:tc>
          <w:tcPr>
            <w:tcW w:w="8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144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15</w:t>
            </w:r>
          </w:p>
        </w:tc>
        <w:tc>
          <w:tcPr>
            <w:tcW w:w="80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115</w:t>
            </w:r>
          </w:p>
        </w:tc>
      </w:tr>
      <w:tr w:rsidR="007601B0" w:rsidRPr="00B36E56">
        <w:trPr>
          <w:cantSplit/>
        </w:trPr>
        <w:tc>
          <w:tcPr>
            <w:tcW w:w="507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>Задолженность перед государственными внебюджетным и фондами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5</w:t>
            </w:r>
          </w:p>
        </w:tc>
        <w:tc>
          <w:tcPr>
            <w:tcW w:w="8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166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5</w:t>
            </w:r>
          </w:p>
        </w:tc>
        <w:tc>
          <w:tcPr>
            <w:tcW w:w="80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</w:t>
            </w:r>
          </w:p>
        </w:tc>
      </w:tr>
      <w:tr w:rsidR="007601B0" w:rsidRPr="00B36E56">
        <w:trPr>
          <w:cantSplit/>
        </w:trPr>
        <w:tc>
          <w:tcPr>
            <w:tcW w:w="507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 xml:space="preserve">Задолженность перед бюджетом 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11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13</w:t>
            </w:r>
          </w:p>
        </w:tc>
        <w:tc>
          <w:tcPr>
            <w:tcW w:w="8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118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21</w:t>
            </w:r>
          </w:p>
        </w:tc>
        <w:tc>
          <w:tcPr>
            <w:tcW w:w="80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162</w:t>
            </w:r>
          </w:p>
        </w:tc>
      </w:tr>
      <w:tr w:rsidR="007601B0" w:rsidRPr="00B36E56">
        <w:trPr>
          <w:cantSplit/>
        </w:trPr>
        <w:tc>
          <w:tcPr>
            <w:tcW w:w="507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 xml:space="preserve">Прочие кредиторы 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17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115</w:t>
            </w:r>
          </w:p>
        </w:tc>
        <w:tc>
          <w:tcPr>
            <w:tcW w:w="850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676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184</w:t>
            </w:r>
          </w:p>
        </w:tc>
        <w:tc>
          <w:tcPr>
            <w:tcW w:w="809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160</w:t>
            </w:r>
          </w:p>
        </w:tc>
      </w:tr>
    </w:tbl>
    <w:p w:rsidR="007601B0" w:rsidRPr="00B36E56" w:rsidRDefault="007601B0">
      <w:pPr>
        <w:pStyle w:val="20"/>
        <w:rPr>
          <w:szCs w:val="28"/>
        </w:rPr>
      </w:pP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Данные таблицы 2.</w:t>
      </w:r>
      <w:r w:rsidR="00D804CF" w:rsidRPr="00B36E56">
        <w:rPr>
          <w:szCs w:val="28"/>
        </w:rPr>
        <w:t>1</w:t>
      </w:r>
      <w:r w:rsidRPr="00B36E56">
        <w:rPr>
          <w:szCs w:val="28"/>
        </w:rPr>
        <w:t>.</w:t>
      </w:r>
      <w:r w:rsidR="00D804CF" w:rsidRPr="00B36E56">
        <w:rPr>
          <w:szCs w:val="28"/>
        </w:rPr>
        <w:t>4</w:t>
      </w:r>
      <w:r w:rsidRPr="00B36E56">
        <w:rPr>
          <w:szCs w:val="28"/>
        </w:rPr>
        <w:t xml:space="preserve"> позволяют провести анализ структуры заемных средств ООО «ТАИБА» за 200</w:t>
      </w:r>
      <w:r w:rsidR="00D804CF" w:rsidRPr="00B36E56">
        <w:rPr>
          <w:szCs w:val="28"/>
        </w:rPr>
        <w:t>7</w:t>
      </w:r>
      <w:r w:rsidRPr="00B36E56">
        <w:rPr>
          <w:szCs w:val="28"/>
        </w:rPr>
        <w:t>-200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годы. Прежде всего, необходимо отметить, что данное предприятие работает без банковских займов и кредитов. Заемные средства ООО «ТАИБА» складываются из кредиторской задолженности, которая в 200</w:t>
      </w:r>
      <w:r w:rsidR="00D804CF" w:rsidRPr="00B36E56">
        <w:rPr>
          <w:szCs w:val="28"/>
        </w:rPr>
        <w:t>7</w:t>
      </w:r>
      <w:r w:rsidRPr="00B36E56">
        <w:rPr>
          <w:szCs w:val="28"/>
        </w:rPr>
        <w:t xml:space="preserve"> году составила 180 тыс. руб., в 200</w:t>
      </w:r>
      <w:r w:rsidR="00D804CF" w:rsidRPr="00B36E56">
        <w:rPr>
          <w:szCs w:val="28"/>
        </w:rPr>
        <w:t>8</w:t>
      </w:r>
      <w:r w:rsidRPr="00B36E56">
        <w:rPr>
          <w:szCs w:val="28"/>
        </w:rPr>
        <w:t xml:space="preserve"> году она увеличилась на 55% из-за задолженности прочим кредиторам. В 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году наблюдается также значительное увеличение кредиторской задолженности (на 64%), что говорит об отрицательной динамике развития заемных средств.</w:t>
      </w:r>
    </w:p>
    <w:p w:rsidR="00D804CF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Анализ структуры заемных средств позволяет говорить о том, что  в ООО «ТАИБА» используется только внутренняя кредиторская задолженность, в то время как предприятие не обращается к таким формам заимствования капитала как банковский кредит,  коммерческий (товарный) кредит.</w:t>
      </w:r>
      <w:r w:rsidR="00D804CF" w:rsidRPr="00B36E56">
        <w:rPr>
          <w:szCs w:val="28"/>
        </w:rPr>
        <w:t xml:space="preserve"> </w:t>
      </w:r>
      <w:r w:rsidRPr="00B36E56">
        <w:rPr>
          <w:szCs w:val="28"/>
        </w:rPr>
        <w:t>Тот факт, что в ООО «ТАИБА» используется только внутренняя кредиторская задолженность как одна из форм привлечения заемного капитала, говорит о неэффективности политики привлечения заемных средств. Внутренняя кредиторская задолженность и ее современное погашение приносит больше экономических преимуществ, чем сознательная задержка этих выплат</w:t>
      </w:r>
      <w:r w:rsidR="00D804CF" w:rsidRPr="00B36E56">
        <w:rPr>
          <w:szCs w:val="28"/>
        </w:rPr>
        <w:t>.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 xml:space="preserve">В составе оборотных </w:t>
      </w:r>
      <w:r w:rsidR="00D804CF" w:rsidRPr="00B36E56">
        <w:rPr>
          <w:szCs w:val="28"/>
        </w:rPr>
        <w:t>активов</w:t>
      </w:r>
      <w:r w:rsidRPr="00B36E56">
        <w:rPr>
          <w:szCs w:val="28"/>
        </w:rPr>
        <w:t xml:space="preserve"> ООО «ТАИБА» можно выделить налог на добавленную стоимость по приобретенным ценностям, запасы, дебиторскую задолженность, денежные активы, прочие виды оборотных операционных активов. Структура оборотных активов ООО «ТАИБА»</w:t>
      </w:r>
      <w:r w:rsidR="00427FC0" w:rsidRPr="00B36E56">
        <w:rPr>
          <w:szCs w:val="28"/>
        </w:rPr>
        <w:t xml:space="preserve"> за 200</w:t>
      </w:r>
      <w:r w:rsidR="00181CBE">
        <w:rPr>
          <w:szCs w:val="28"/>
        </w:rPr>
        <w:t>7</w:t>
      </w:r>
      <w:r w:rsidR="00427FC0" w:rsidRPr="00B36E56">
        <w:rPr>
          <w:szCs w:val="28"/>
        </w:rPr>
        <w:t>-200</w:t>
      </w:r>
      <w:r w:rsidR="00181CBE">
        <w:rPr>
          <w:szCs w:val="28"/>
        </w:rPr>
        <w:t>9</w:t>
      </w:r>
      <w:r w:rsidR="00427FC0" w:rsidRPr="00B36E56">
        <w:rPr>
          <w:szCs w:val="28"/>
        </w:rPr>
        <w:t xml:space="preserve"> годы</w:t>
      </w:r>
      <w:r w:rsidR="00D804CF" w:rsidRPr="00B36E56">
        <w:rPr>
          <w:szCs w:val="28"/>
        </w:rPr>
        <w:t xml:space="preserve"> представлена в таблице 2.1.5</w:t>
      </w:r>
      <w:r w:rsidRPr="00B36E56">
        <w:rPr>
          <w:szCs w:val="28"/>
        </w:rPr>
        <w:t>.</w:t>
      </w:r>
    </w:p>
    <w:p w:rsidR="007601B0" w:rsidRPr="00B36E56" w:rsidRDefault="007601B0">
      <w:pPr>
        <w:pStyle w:val="20"/>
        <w:jc w:val="right"/>
        <w:rPr>
          <w:szCs w:val="28"/>
        </w:rPr>
      </w:pPr>
      <w:r w:rsidRPr="00B36E56">
        <w:rPr>
          <w:szCs w:val="28"/>
        </w:rPr>
        <w:t>Таблица 2.</w:t>
      </w:r>
      <w:r w:rsidR="00D804CF" w:rsidRPr="00B36E56">
        <w:rPr>
          <w:szCs w:val="28"/>
        </w:rPr>
        <w:t>1.5</w:t>
      </w:r>
    </w:p>
    <w:p w:rsidR="007601B0" w:rsidRPr="00B36E56" w:rsidRDefault="007601B0">
      <w:pPr>
        <w:pStyle w:val="20"/>
        <w:jc w:val="center"/>
        <w:rPr>
          <w:szCs w:val="28"/>
        </w:rPr>
      </w:pPr>
      <w:r w:rsidRPr="00B36E56">
        <w:rPr>
          <w:szCs w:val="28"/>
        </w:rPr>
        <w:t>Структура оборотных активов за 200</w:t>
      </w:r>
      <w:r w:rsidR="00D804CF" w:rsidRPr="00B36E56">
        <w:rPr>
          <w:szCs w:val="28"/>
        </w:rPr>
        <w:t>7</w:t>
      </w:r>
      <w:r w:rsidR="00F32A4F" w:rsidRPr="00B36E56">
        <w:rPr>
          <w:szCs w:val="28"/>
        </w:rPr>
        <w:t>-</w:t>
      </w:r>
      <w:r w:rsidRPr="00B36E56">
        <w:rPr>
          <w:szCs w:val="28"/>
        </w:rPr>
        <w:t>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134"/>
        <w:gridCol w:w="993"/>
        <w:gridCol w:w="1134"/>
        <w:gridCol w:w="992"/>
        <w:gridCol w:w="1134"/>
        <w:gridCol w:w="951"/>
      </w:tblGrid>
      <w:tr w:rsidR="007601B0" w:rsidRPr="00B36E56">
        <w:tc>
          <w:tcPr>
            <w:tcW w:w="351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Показатели</w:t>
            </w:r>
          </w:p>
        </w:tc>
        <w:tc>
          <w:tcPr>
            <w:tcW w:w="2127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7 г"/>
              </w:smartTagPr>
              <w:r w:rsidRPr="00B36E56">
                <w:rPr>
                  <w:szCs w:val="28"/>
                </w:rPr>
                <w:t>200</w:t>
              </w:r>
              <w:r w:rsidR="00D804CF" w:rsidRPr="00B36E56">
                <w:rPr>
                  <w:szCs w:val="28"/>
                </w:rPr>
                <w:t>7</w:t>
              </w:r>
              <w:r w:rsidRPr="00B36E56">
                <w:rPr>
                  <w:szCs w:val="28"/>
                </w:rPr>
                <w:t xml:space="preserve"> г</w:t>
              </w:r>
            </w:smartTag>
          </w:p>
        </w:tc>
        <w:tc>
          <w:tcPr>
            <w:tcW w:w="2126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8 г"/>
              </w:smartTagPr>
              <w:r w:rsidRPr="00B36E56">
                <w:rPr>
                  <w:szCs w:val="28"/>
                </w:rPr>
                <w:t>200</w:t>
              </w:r>
              <w:r w:rsidR="00D804CF" w:rsidRPr="00B36E56">
                <w:rPr>
                  <w:szCs w:val="28"/>
                </w:rPr>
                <w:t>8</w:t>
              </w:r>
              <w:r w:rsidRPr="00B36E56">
                <w:rPr>
                  <w:szCs w:val="28"/>
                </w:rPr>
                <w:t xml:space="preserve"> г</w:t>
              </w:r>
            </w:smartTag>
            <w:r w:rsidRPr="00B36E56">
              <w:rPr>
                <w:szCs w:val="28"/>
              </w:rPr>
              <w:t>.</w:t>
            </w:r>
          </w:p>
        </w:tc>
        <w:tc>
          <w:tcPr>
            <w:tcW w:w="2085" w:type="dxa"/>
            <w:gridSpan w:val="2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B36E56">
                <w:rPr>
                  <w:szCs w:val="28"/>
                </w:rPr>
                <w:t>200</w:t>
              </w:r>
              <w:r w:rsidR="00D804CF" w:rsidRPr="00B36E56">
                <w:rPr>
                  <w:szCs w:val="28"/>
                </w:rPr>
                <w:t>9</w:t>
              </w:r>
              <w:r w:rsidRPr="00B36E56">
                <w:rPr>
                  <w:szCs w:val="28"/>
                </w:rPr>
                <w:t xml:space="preserve"> г</w:t>
              </w:r>
            </w:smartTag>
            <w:r w:rsidRPr="00B36E56">
              <w:rPr>
                <w:szCs w:val="28"/>
              </w:rPr>
              <w:t>.</w:t>
            </w:r>
          </w:p>
        </w:tc>
      </w:tr>
      <w:tr w:rsidR="007601B0" w:rsidRPr="00B36E56">
        <w:tc>
          <w:tcPr>
            <w:tcW w:w="351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 xml:space="preserve">Запасы 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350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76,1%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411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64,5%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373</w:t>
            </w:r>
          </w:p>
        </w:tc>
        <w:tc>
          <w:tcPr>
            <w:tcW w:w="951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51,8%</w:t>
            </w:r>
          </w:p>
        </w:tc>
      </w:tr>
      <w:tr w:rsidR="007601B0" w:rsidRPr="00B36E56">
        <w:tc>
          <w:tcPr>
            <w:tcW w:w="351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 xml:space="preserve">Дебиторская задолженность 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73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15,9%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197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30,9%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232</w:t>
            </w:r>
          </w:p>
        </w:tc>
        <w:tc>
          <w:tcPr>
            <w:tcW w:w="951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32,2%</w:t>
            </w:r>
          </w:p>
        </w:tc>
      </w:tr>
      <w:tr w:rsidR="007601B0" w:rsidRPr="00B36E56">
        <w:tc>
          <w:tcPr>
            <w:tcW w:w="351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>НДС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23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5,0%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22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3,5%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36</w:t>
            </w:r>
          </w:p>
        </w:tc>
        <w:tc>
          <w:tcPr>
            <w:tcW w:w="951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5,0%</w:t>
            </w:r>
          </w:p>
        </w:tc>
      </w:tr>
      <w:tr w:rsidR="007601B0" w:rsidRPr="00B36E56">
        <w:tc>
          <w:tcPr>
            <w:tcW w:w="351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 xml:space="preserve">Денежные средства 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14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3,0%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7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1,1%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-</w:t>
            </w:r>
          </w:p>
        </w:tc>
        <w:tc>
          <w:tcPr>
            <w:tcW w:w="951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7601B0" w:rsidRPr="00B36E56">
        <w:tc>
          <w:tcPr>
            <w:tcW w:w="3510" w:type="dxa"/>
          </w:tcPr>
          <w:p w:rsidR="007601B0" w:rsidRPr="00B36E56" w:rsidRDefault="007601B0">
            <w:pPr>
              <w:pStyle w:val="20"/>
              <w:spacing w:line="240" w:lineRule="auto"/>
              <w:ind w:firstLine="0"/>
              <w:rPr>
                <w:szCs w:val="28"/>
              </w:rPr>
            </w:pPr>
            <w:r w:rsidRPr="00B36E56">
              <w:rPr>
                <w:szCs w:val="28"/>
              </w:rPr>
              <w:t xml:space="preserve">Итого 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460</w:t>
            </w:r>
          </w:p>
        </w:tc>
        <w:tc>
          <w:tcPr>
            <w:tcW w:w="993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637</w:t>
            </w:r>
          </w:p>
        </w:tc>
        <w:tc>
          <w:tcPr>
            <w:tcW w:w="992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100%</w:t>
            </w:r>
          </w:p>
        </w:tc>
        <w:tc>
          <w:tcPr>
            <w:tcW w:w="1134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720</w:t>
            </w:r>
          </w:p>
        </w:tc>
        <w:tc>
          <w:tcPr>
            <w:tcW w:w="951" w:type="dxa"/>
          </w:tcPr>
          <w:p w:rsidR="007601B0" w:rsidRPr="00B36E56" w:rsidRDefault="007601B0" w:rsidP="00427FC0">
            <w:pPr>
              <w:pStyle w:val="20"/>
              <w:spacing w:line="240" w:lineRule="auto"/>
              <w:ind w:firstLine="0"/>
              <w:jc w:val="center"/>
              <w:rPr>
                <w:szCs w:val="28"/>
              </w:rPr>
            </w:pPr>
            <w:r w:rsidRPr="00B36E56">
              <w:rPr>
                <w:szCs w:val="28"/>
              </w:rPr>
              <w:t>100%</w:t>
            </w:r>
          </w:p>
        </w:tc>
      </w:tr>
    </w:tbl>
    <w:p w:rsidR="007601B0" w:rsidRPr="00B36E56" w:rsidRDefault="007601B0" w:rsidP="00D804CF">
      <w:pPr>
        <w:pStyle w:val="20"/>
        <w:spacing w:line="240" w:lineRule="auto"/>
        <w:rPr>
          <w:szCs w:val="28"/>
        </w:rPr>
      </w:pPr>
    </w:p>
    <w:p w:rsidR="00D804CF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Анализ таблицы 2.</w:t>
      </w:r>
      <w:r w:rsidR="00D804CF" w:rsidRPr="00B36E56">
        <w:rPr>
          <w:szCs w:val="28"/>
        </w:rPr>
        <w:t>1.5</w:t>
      </w:r>
      <w:r w:rsidRPr="00B36E56">
        <w:rPr>
          <w:szCs w:val="28"/>
        </w:rPr>
        <w:t xml:space="preserve"> позволяет выделить следующие особенности структуры оборотных активов ООО «ТАИБА». Основную долю оборотных активов предприятия составляют запасы. Так, в 200</w:t>
      </w:r>
      <w:r w:rsidR="00D804CF" w:rsidRPr="00B36E56">
        <w:rPr>
          <w:szCs w:val="28"/>
        </w:rPr>
        <w:t>7</w:t>
      </w:r>
      <w:r w:rsidRPr="00B36E56">
        <w:rPr>
          <w:szCs w:val="28"/>
        </w:rPr>
        <w:t xml:space="preserve"> году запасы составляют 76,1% всех оборотных активов, в 200</w:t>
      </w:r>
      <w:r w:rsidR="00D804CF" w:rsidRPr="00B36E56">
        <w:rPr>
          <w:szCs w:val="28"/>
        </w:rPr>
        <w:t>8</w:t>
      </w:r>
      <w:r w:rsidRPr="00B36E56">
        <w:rPr>
          <w:szCs w:val="28"/>
        </w:rPr>
        <w:t xml:space="preserve"> году их доля в общей структуре оборотных активов уменьшилась и составила 64,5%, в 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году опять наблюдается снижение доли запасов в общей структуре активов, их доля составила чуть больше половины оборотных активов предприятия (51,8%).</w:t>
      </w:r>
      <w:r w:rsidR="00D804CF" w:rsidRPr="00B36E56">
        <w:rPr>
          <w:szCs w:val="28"/>
        </w:rPr>
        <w:t xml:space="preserve"> </w:t>
      </w:r>
      <w:r w:rsidRPr="00B36E56">
        <w:rPr>
          <w:szCs w:val="28"/>
        </w:rPr>
        <w:t xml:space="preserve">Запасы ООО «ТАИБА» включают следующие статьи: сырье, материалы и другие аналогичные ценности, готовую продукцию, </w:t>
      </w:r>
      <w:r w:rsidR="00B043A9" w:rsidRPr="00B36E56">
        <w:rPr>
          <w:szCs w:val="28"/>
        </w:rPr>
        <w:t>товары,</w:t>
      </w:r>
      <w:r w:rsidRPr="00B36E56">
        <w:rPr>
          <w:szCs w:val="28"/>
        </w:rPr>
        <w:t xml:space="preserve"> отгруженные и прочие запасы и затраты. 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На втором месте  в структуре оборотных активов находится дебиторская задолженность. Из года в год доля дебиторской задолженности в составе оборотных активов ООО «ТАИБА» растет. Так в 200</w:t>
      </w:r>
      <w:r w:rsidR="00D804CF" w:rsidRPr="00B36E56">
        <w:rPr>
          <w:szCs w:val="28"/>
        </w:rPr>
        <w:t>7</w:t>
      </w:r>
      <w:r w:rsidRPr="00B36E56">
        <w:rPr>
          <w:szCs w:val="28"/>
        </w:rPr>
        <w:t xml:space="preserve"> году их доля составляла 15,9% всех оборотных активов, однако в 200</w:t>
      </w:r>
      <w:r w:rsidR="00D804CF" w:rsidRPr="00B36E56">
        <w:rPr>
          <w:szCs w:val="28"/>
        </w:rPr>
        <w:t>8</w:t>
      </w:r>
      <w:r w:rsidRPr="00B36E56">
        <w:rPr>
          <w:szCs w:val="28"/>
        </w:rPr>
        <w:t xml:space="preserve"> году их доля увеличилась почти в два раза и составила 30,9% всех оборотных активов. В 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году опять наблюдается повышение доли дебиторской задолженности (32,2%), хотя и незначительное. Повышение доли дебиторской задолженности говорит о положительной тенденции развития предприятия.</w:t>
      </w:r>
    </w:p>
    <w:p w:rsidR="00D804CF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Небольшую долю оборотных активов предприятия составляет НДС. Например, в 200</w:t>
      </w:r>
      <w:r w:rsidR="00D804CF" w:rsidRPr="00B36E56">
        <w:rPr>
          <w:szCs w:val="28"/>
        </w:rPr>
        <w:t>7</w:t>
      </w:r>
      <w:r w:rsidRPr="00B36E56">
        <w:rPr>
          <w:szCs w:val="28"/>
        </w:rPr>
        <w:t xml:space="preserve"> году его доля составила 5%, а в 200</w:t>
      </w:r>
      <w:r w:rsidR="00D804CF" w:rsidRPr="00B36E56">
        <w:rPr>
          <w:szCs w:val="28"/>
        </w:rPr>
        <w:t>8</w:t>
      </w:r>
      <w:r w:rsidRPr="00B36E56">
        <w:rPr>
          <w:szCs w:val="28"/>
        </w:rPr>
        <w:t xml:space="preserve"> году – еще меньше (всего 3,5%), в 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году доля НДС опять была равна уровню 200</w:t>
      </w:r>
      <w:r w:rsidR="00D804CF" w:rsidRPr="00B36E56">
        <w:rPr>
          <w:szCs w:val="28"/>
        </w:rPr>
        <w:t>7</w:t>
      </w:r>
      <w:r w:rsidRPr="00B36E56">
        <w:rPr>
          <w:szCs w:val="28"/>
        </w:rPr>
        <w:t xml:space="preserve"> года и составляла 5%. 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Необходимо отметить, что совсем маленькую долю в структуре оборотных активов ООО «ТАИБА» занимают денежные средства. В 200</w:t>
      </w:r>
      <w:r w:rsidR="00D804CF" w:rsidRPr="00B36E56">
        <w:rPr>
          <w:szCs w:val="28"/>
        </w:rPr>
        <w:t>7</w:t>
      </w:r>
      <w:r w:rsidRPr="00B36E56">
        <w:rPr>
          <w:szCs w:val="28"/>
        </w:rPr>
        <w:t xml:space="preserve"> году их доля в общей структуре оборотных активов составила  всего 3%, в 200</w:t>
      </w:r>
      <w:r w:rsidR="00D804CF" w:rsidRPr="00B36E56">
        <w:rPr>
          <w:szCs w:val="28"/>
        </w:rPr>
        <w:t>8</w:t>
      </w:r>
      <w:r w:rsidRPr="00B36E56">
        <w:rPr>
          <w:szCs w:val="28"/>
        </w:rPr>
        <w:t xml:space="preserve"> году – 1,1%, а в 200</w:t>
      </w:r>
      <w:r w:rsidR="00D804CF" w:rsidRPr="00B36E56">
        <w:rPr>
          <w:szCs w:val="28"/>
        </w:rPr>
        <w:t>9</w:t>
      </w:r>
      <w:r w:rsidRPr="00B36E56">
        <w:rPr>
          <w:szCs w:val="28"/>
        </w:rPr>
        <w:t xml:space="preserve"> году денежные средства отсутствуют. Это говорит об отрицательной динамике развития хозяйственной деятельности предприятия.</w:t>
      </w:r>
    </w:p>
    <w:p w:rsidR="007601B0" w:rsidRPr="00B36E56" w:rsidRDefault="00D804CF" w:rsidP="0055783A">
      <w:pPr>
        <w:pStyle w:val="20"/>
        <w:rPr>
          <w:b/>
          <w:szCs w:val="28"/>
        </w:rPr>
      </w:pPr>
      <w:r w:rsidRPr="00B36E56">
        <w:rPr>
          <w:szCs w:val="28"/>
        </w:rPr>
        <w:t xml:space="preserve">Анализ показал, что управление оборотными активами в ООО «ТАИБА» недостаточно эффективно. </w:t>
      </w:r>
      <w:r w:rsidR="00E77091" w:rsidRPr="00B36E56">
        <w:rPr>
          <w:szCs w:val="28"/>
        </w:rPr>
        <w:t xml:space="preserve">Основными причинами неэффективного управления </w:t>
      </w:r>
      <w:r w:rsidR="006F583C" w:rsidRPr="00B36E56">
        <w:rPr>
          <w:szCs w:val="28"/>
        </w:rPr>
        <w:t>оборотными активами</w:t>
      </w:r>
      <w:r w:rsidRPr="00B36E56">
        <w:rPr>
          <w:szCs w:val="28"/>
        </w:rPr>
        <w:t xml:space="preserve"> </w:t>
      </w:r>
      <w:r w:rsidR="00E77091" w:rsidRPr="00B36E56">
        <w:rPr>
          <w:szCs w:val="28"/>
        </w:rPr>
        <w:t>в ООО «ТАИБА» является:</w:t>
      </w:r>
      <w:r w:rsidR="00E752F6" w:rsidRPr="00B36E56">
        <w:rPr>
          <w:szCs w:val="28"/>
        </w:rPr>
        <w:t xml:space="preserve"> </w:t>
      </w:r>
      <w:r w:rsidR="00E77091" w:rsidRPr="00B36E56">
        <w:rPr>
          <w:szCs w:val="28"/>
        </w:rPr>
        <w:t>низкий уровень планирования оборотного капитала из-за недостаточно четкого определения по</w:t>
      </w:r>
      <w:r w:rsidR="00E752F6" w:rsidRPr="00B36E56">
        <w:rPr>
          <w:szCs w:val="28"/>
        </w:rPr>
        <w:t xml:space="preserve">требности в оборотном капитале; </w:t>
      </w:r>
      <w:r w:rsidR="00E77091" w:rsidRPr="00B36E56">
        <w:rPr>
          <w:szCs w:val="28"/>
        </w:rPr>
        <w:t>использование неэффективных методов при определении потребности в оборотном капитале;</w:t>
      </w:r>
      <w:r w:rsidR="00E752F6" w:rsidRPr="00B36E56">
        <w:rPr>
          <w:szCs w:val="28"/>
        </w:rPr>
        <w:t xml:space="preserve"> </w:t>
      </w:r>
      <w:r w:rsidR="00E77091" w:rsidRPr="00B36E56">
        <w:rPr>
          <w:szCs w:val="28"/>
        </w:rPr>
        <w:t>наблюдается замораживание оборотного капитала в виде производственных запасов, поэтому у предприятия отсутствуют свободные денежные средства;</w:t>
      </w:r>
      <w:r w:rsidR="00E752F6" w:rsidRPr="00B36E56">
        <w:rPr>
          <w:szCs w:val="28"/>
        </w:rPr>
        <w:t xml:space="preserve"> </w:t>
      </w:r>
      <w:r w:rsidR="00E77091" w:rsidRPr="00B36E56">
        <w:rPr>
          <w:szCs w:val="28"/>
        </w:rPr>
        <w:t>в плане предприятия не отработаны вопросы, от которых зависят обеспечение и потребность предприятия в оборотном капитале;</w:t>
      </w:r>
      <w:r w:rsidR="00E752F6" w:rsidRPr="00B36E56">
        <w:rPr>
          <w:szCs w:val="28"/>
        </w:rPr>
        <w:t xml:space="preserve"> </w:t>
      </w:r>
      <w:r w:rsidR="00E77091" w:rsidRPr="00B36E56">
        <w:rPr>
          <w:szCs w:val="28"/>
        </w:rPr>
        <w:t>поступление вы</w:t>
      </w:r>
      <w:r w:rsidR="00E77091" w:rsidRPr="00B36E56">
        <w:rPr>
          <w:szCs w:val="28"/>
        </w:rPr>
        <w:softHyphen/>
        <w:t xml:space="preserve">ручки от реализации продукции часто не совпадает со временем потребления материальных ресурсов, несмотря на это в данной организации не ведется работа по формированию оборотных </w:t>
      </w:r>
      <w:r w:rsidR="00E752F6" w:rsidRPr="00B36E56">
        <w:rPr>
          <w:szCs w:val="28"/>
        </w:rPr>
        <w:t>средств в установленном размере</w:t>
      </w:r>
      <w:r w:rsidR="00E77091" w:rsidRPr="00B36E56">
        <w:rPr>
          <w:szCs w:val="28"/>
        </w:rPr>
        <w:t>.</w:t>
      </w:r>
    </w:p>
    <w:p w:rsidR="007601B0" w:rsidRDefault="007601B0" w:rsidP="00E752F6">
      <w:pPr>
        <w:pStyle w:val="2"/>
        <w:spacing w:before="0" w:after="0" w:line="360" w:lineRule="auto"/>
        <w:ind w:firstLine="709"/>
        <w:jc w:val="center"/>
        <w:rPr>
          <w:rFonts w:ascii="Times New Roman" w:hAnsi="Times New Roman"/>
          <w:i w:val="0"/>
          <w:sz w:val="28"/>
          <w:szCs w:val="28"/>
        </w:rPr>
      </w:pPr>
      <w:bookmarkStart w:id="15" w:name="_Toc101760396"/>
      <w:bookmarkStart w:id="16" w:name="_Toc276651581"/>
      <w:r w:rsidRPr="00B36E56">
        <w:rPr>
          <w:rFonts w:ascii="Times New Roman" w:hAnsi="Times New Roman"/>
          <w:i w:val="0"/>
          <w:sz w:val="28"/>
          <w:szCs w:val="28"/>
        </w:rPr>
        <w:t>2.</w:t>
      </w:r>
      <w:r w:rsidR="009679E0" w:rsidRPr="00B36E56">
        <w:rPr>
          <w:rFonts w:ascii="Times New Roman" w:hAnsi="Times New Roman"/>
          <w:i w:val="0"/>
          <w:sz w:val="28"/>
          <w:szCs w:val="28"/>
        </w:rPr>
        <w:t>2</w:t>
      </w:r>
      <w:r w:rsidRPr="00B36E56">
        <w:rPr>
          <w:rFonts w:ascii="Times New Roman" w:hAnsi="Times New Roman"/>
          <w:i w:val="0"/>
          <w:sz w:val="28"/>
          <w:szCs w:val="28"/>
        </w:rPr>
        <w:t xml:space="preserve">. Рекомендации по </w:t>
      </w:r>
      <w:r w:rsidR="00D804CF" w:rsidRPr="00B36E56">
        <w:rPr>
          <w:rFonts w:ascii="Times New Roman" w:hAnsi="Times New Roman"/>
          <w:i w:val="0"/>
          <w:sz w:val="28"/>
          <w:szCs w:val="28"/>
        </w:rPr>
        <w:t xml:space="preserve">повышению эффективности управления оборотными активами </w:t>
      </w:r>
      <w:bookmarkEnd w:id="15"/>
      <w:r w:rsidR="00D804CF" w:rsidRPr="00B36E56">
        <w:rPr>
          <w:rFonts w:ascii="Times New Roman" w:hAnsi="Times New Roman"/>
          <w:i w:val="0"/>
          <w:sz w:val="28"/>
          <w:szCs w:val="28"/>
        </w:rPr>
        <w:t>предприятия</w:t>
      </w:r>
      <w:bookmarkEnd w:id="16"/>
    </w:p>
    <w:p w:rsidR="00B043A9" w:rsidRPr="00B043A9" w:rsidRDefault="00B043A9" w:rsidP="00B043A9"/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Исходя из выделенных проблем управления оборотными средствами предприятия, можно сформулировать следующие рекомендации по </w:t>
      </w:r>
      <w:r w:rsidR="00E77091" w:rsidRPr="00B36E56">
        <w:rPr>
          <w:szCs w:val="28"/>
        </w:rPr>
        <w:t>их устранению</w:t>
      </w:r>
      <w:r w:rsidRPr="00B36E56">
        <w:rPr>
          <w:szCs w:val="28"/>
        </w:rPr>
        <w:t>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В ООО «ТАИБА» необходимо увеличить расчетную потребность в оборотных средствах. Таким образом, можно уменьшить потребность в оборотных средствах и лучше их использовать. Поэтому в ООО «ТАИБА» надо стараться увеличить оборачиваемость оборотных средств, так как в настоящее время коэффициент оборачиваемости очень низок.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Нормы производственных запасов в ООО «ТАИБА» могут быть сокращены путем регули</w:t>
      </w:r>
      <w:r w:rsidRPr="00B36E56">
        <w:rPr>
          <w:szCs w:val="28"/>
        </w:rPr>
        <w:softHyphen/>
        <w:t xml:space="preserve">рования норм расхода сырья и материалов, использования отходов производства, увеличения скорости доставки материалов, сокращения времени погрузочно-разгрузочных работ, применения тары многократного пользования   и т. д. 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В процессе производства пластиковой посуды получаются отходы, которые необходимо использовать путем его сбора, плавки и отливки заново, что в определенной степени сократит затраты на материалы и сырье и уменьшить затраты на его утилизацию.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Применение тары многоразового использования также позволит сократить затраты производства, поэтому в процессе транспортировки, хранения и реализации необходимо пользоваться  тарой многоразового использования.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В результате проведения организационно-технических мероп</w:t>
      </w:r>
      <w:r w:rsidRPr="00B36E56">
        <w:rPr>
          <w:szCs w:val="28"/>
        </w:rPr>
        <w:softHyphen/>
        <w:t>риятий в ООО «ТАИБА» можно сократить среднесуточный расход материальных ценно</w:t>
      </w:r>
      <w:r w:rsidRPr="00B36E56">
        <w:rPr>
          <w:szCs w:val="28"/>
        </w:rPr>
        <w:softHyphen/>
        <w:t>стей и интервал между поставками и, следовательно, потребность в оборотных средствах.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Важным моментом в повышении эффективности использования оборотных средств ООО «ТАИБА» должно быть также сокращение времени доставки сырья и материалов, а также доставку готовой  продукции, так как оно позволит улучшить использование оборотных средств в сфере обращения. В настоящее время доставка сырья и материалов осуществляется поставщиками, поэтому часто бывают задержки. Для решения данной проблемы необходимо ООО «ТАИБА» организовать доставку сырья и материалов собственными силами.  Для этого необходимо купить собственный грузовой автомобиль, на котором будут осуществляться перевозки сырья и материалов от поставщиков, а также готовая продукция будет доставляться потребителю. Что существенно сократит время доставки сырья, материалов и готовой продукции.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Одним из основных направлений управления </w:t>
      </w:r>
      <w:r w:rsidR="006F583C" w:rsidRPr="00B36E56">
        <w:rPr>
          <w:szCs w:val="28"/>
        </w:rPr>
        <w:t>оборотными активами</w:t>
      </w:r>
      <w:r w:rsidR="00C13CA4" w:rsidRPr="00B36E56">
        <w:rPr>
          <w:szCs w:val="28"/>
        </w:rPr>
        <w:t xml:space="preserve"> </w:t>
      </w:r>
      <w:r w:rsidRPr="00B36E56">
        <w:rPr>
          <w:szCs w:val="28"/>
        </w:rPr>
        <w:t>ООО «ТАИБА» должно быть эффективное планирование оборотного капитала, оценка емкости рынка и прогнозирование реализации продукции. Все это позволит более точно определить потребность в оборотном капитале и полно определить величину оборотного капитала.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Планирование оборотного капитала необходимо проводить как на краткосрочный, так и на долгосрочный период. Исходя из анализа прошлогодних данных, необходимо рассчитать общую потребность в оборотных средствах на следующий год, а также наметить планируемую потребность в оборотных средствах на 3-5 лет. Годовые планы потребности оборотного капитала необходимо разделить на кварталы с учетом сезонности и производственных возможностей. В квартальных планах необходимо определить среднюю потребность оборотных средств на каждый месяц. Когда будет известна средняя потребность в оборотном капитале на каждый месяц, легче будет корректировать необходимое количество запасов сырья и материалов, объемы незавершенного производства, время поставки готовой продукции, сумму денежные средств и другие показатели оборотного капитала.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Для определения емкости рынка необходимо проводить маркетинговые исследования, направленные на изучение основных потребителей фирмы, ее конкурентов, изменений социально-экономической ситуации в стране. 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Обязанности по исследованию емкости рынка необходимо возложить на маркетинговый отдел, который будет заниматься всей маркетинговой деятельностью предприятия, в том числе и маркетинговыми исследованиями.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Прогнозирование  объемов реализации готовой продукции необходимо проводить на основе  данных маркетингового исследования емкости рынка, а также изучения договоров с клиентами предприятия. Прогнозирование объемов реализации необходимо возложить на главного бухгалтера.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Для сокращения  операционного цикла производства необходимо заранее заключать договоры с оптовыми покупателями, в частности</w:t>
      </w:r>
      <w:r w:rsidR="00741298" w:rsidRPr="00B36E56">
        <w:rPr>
          <w:szCs w:val="28"/>
        </w:rPr>
        <w:t>,</w:t>
      </w:r>
      <w:r w:rsidRPr="00B36E56">
        <w:rPr>
          <w:szCs w:val="28"/>
        </w:rPr>
        <w:t xml:space="preserve"> с оптовыми базами фирмы «Закамье», а также с предприятиями розничной торговли, реализующими пластиковую посуду.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В процессе управления </w:t>
      </w:r>
      <w:r w:rsidR="006F583C" w:rsidRPr="00B36E56">
        <w:rPr>
          <w:szCs w:val="28"/>
        </w:rPr>
        <w:t>оборотными активами</w:t>
      </w:r>
      <w:r w:rsidR="00C13CA4" w:rsidRPr="00B36E56">
        <w:rPr>
          <w:szCs w:val="28"/>
        </w:rPr>
        <w:t xml:space="preserve"> </w:t>
      </w:r>
      <w:r w:rsidRPr="00B36E56">
        <w:rPr>
          <w:szCs w:val="28"/>
        </w:rPr>
        <w:t>необходимо регулировать величину оборотных средств, чтобы не происходило занижение, завышение и замораживание оборотного капитала.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Таким образом, в процессе финансово-хозяйственной деятельности ООО «ТАИБА» может воспользоваться рассмотренными нами путями повышения эффективности управления оборотным капиталом.</w:t>
      </w:r>
    </w:p>
    <w:p w:rsidR="007601B0" w:rsidRPr="00B36E56" w:rsidRDefault="007601B0">
      <w:pPr>
        <w:spacing w:line="384" w:lineRule="auto"/>
        <w:ind w:firstLine="720"/>
        <w:jc w:val="both"/>
        <w:rPr>
          <w:szCs w:val="28"/>
        </w:rPr>
      </w:pPr>
    </w:p>
    <w:p w:rsidR="007601B0" w:rsidRPr="00B36E56" w:rsidRDefault="007601B0">
      <w:pPr>
        <w:spacing w:line="384" w:lineRule="auto"/>
        <w:ind w:firstLine="720"/>
        <w:jc w:val="both"/>
        <w:rPr>
          <w:szCs w:val="28"/>
        </w:rPr>
      </w:pPr>
    </w:p>
    <w:p w:rsidR="00E752F6" w:rsidRPr="00B36E56" w:rsidRDefault="00E752F6">
      <w:pPr>
        <w:spacing w:line="384" w:lineRule="auto"/>
        <w:ind w:firstLine="720"/>
        <w:jc w:val="both"/>
        <w:rPr>
          <w:szCs w:val="28"/>
        </w:rPr>
      </w:pPr>
    </w:p>
    <w:p w:rsidR="00E752F6" w:rsidRPr="00B36E56" w:rsidRDefault="00E752F6">
      <w:pPr>
        <w:spacing w:line="384" w:lineRule="auto"/>
        <w:ind w:firstLine="720"/>
        <w:jc w:val="both"/>
        <w:rPr>
          <w:szCs w:val="28"/>
        </w:rPr>
      </w:pPr>
    </w:p>
    <w:p w:rsidR="00E752F6" w:rsidRPr="00B36E56" w:rsidRDefault="00E752F6">
      <w:pPr>
        <w:spacing w:line="384" w:lineRule="auto"/>
        <w:ind w:firstLine="720"/>
        <w:jc w:val="both"/>
        <w:rPr>
          <w:szCs w:val="28"/>
        </w:rPr>
      </w:pPr>
    </w:p>
    <w:p w:rsidR="00E752F6" w:rsidRPr="00B36E56" w:rsidRDefault="00E752F6">
      <w:pPr>
        <w:spacing w:line="384" w:lineRule="auto"/>
        <w:ind w:firstLine="720"/>
        <w:jc w:val="both"/>
        <w:rPr>
          <w:szCs w:val="28"/>
        </w:rPr>
      </w:pPr>
    </w:p>
    <w:p w:rsidR="00E752F6" w:rsidRPr="00B36E56" w:rsidRDefault="00E752F6">
      <w:pPr>
        <w:spacing w:line="384" w:lineRule="auto"/>
        <w:ind w:firstLine="720"/>
        <w:jc w:val="both"/>
        <w:rPr>
          <w:szCs w:val="28"/>
        </w:rPr>
      </w:pPr>
    </w:p>
    <w:p w:rsidR="00E752F6" w:rsidRPr="00B36E56" w:rsidRDefault="00E752F6">
      <w:pPr>
        <w:spacing w:line="384" w:lineRule="auto"/>
        <w:ind w:firstLine="720"/>
        <w:jc w:val="both"/>
        <w:rPr>
          <w:szCs w:val="28"/>
        </w:rPr>
      </w:pPr>
    </w:p>
    <w:p w:rsidR="00E752F6" w:rsidRPr="00B36E56" w:rsidRDefault="00E752F6">
      <w:pPr>
        <w:spacing w:line="384" w:lineRule="auto"/>
        <w:ind w:firstLine="720"/>
        <w:jc w:val="both"/>
        <w:rPr>
          <w:szCs w:val="28"/>
        </w:rPr>
      </w:pPr>
    </w:p>
    <w:p w:rsidR="00E752F6" w:rsidRPr="00B36E56" w:rsidRDefault="00E752F6">
      <w:pPr>
        <w:spacing w:line="384" w:lineRule="auto"/>
        <w:ind w:firstLine="720"/>
        <w:jc w:val="both"/>
        <w:rPr>
          <w:szCs w:val="28"/>
        </w:rPr>
      </w:pPr>
    </w:p>
    <w:p w:rsidR="00E752F6" w:rsidRPr="00B36E56" w:rsidRDefault="00E752F6">
      <w:pPr>
        <w:spacing w:line="384" w:lineRule="auto"/>
        <w:ind w:firstLine="720"/>
        <w:jc w:val="both"/>
        <w:rPr>
          <w:szCs w:val="28"/>
        </w:rPr>
      </w:pPr>
    </w:p>
    <w:p w:rsidR="007601B0" w:rsidRDefault="007601B0" w:rsidP="00E752F6">
      <w:pPr>
        <w:pStyle w:val="1"/>
        <w:spacing w:before="0"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bookmarkStart w:id="17" w:name="_Toc101760397"/>
      <w:bookmarkStart w:id="18" w:name="_Toc276651582"/>
      <w:r w:rsidRPr="00B41F03">
        <w:rPr>
          <w:rFonts w:ascii="Times New Roman" w:hAnsi="Times New Roman"/>
          <w:bCs/>
          <w:sz w:val="32"/>
          <w:szCs w:val="32"/>
        </w:rPr>
        <w:t>Заключение</w:t>
      </w:r>
      <w:bookmarkEnd w:id="17"/>
      <w:bookmarkEnd w:id="18"/>
    </w:p>
    <w:p w:rsidR="00B41F03" w:rsidRPr="00B41F03" w:rsidRDefault="00B41F03" w:rsidP="00B41F03"/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Оборотный капитал </w:t>
      </w:r>
      <w:r w:rsidR="00741298" w:rsidRPr="00B36E56">
        <w:rPr>
          <w:szCs w:val="28"/>
        </w:rPr>
        <w:t>–</w:t>
      </w:r>
      <w:r w:rsidRPr="00B36E56">
        <w:rPr>
          <w:szCs w:val="28"/>
        </w:rPr>
        <w:t xml:space="preserve"> это совокупность денежных средств, авансированных для создания и использования оборотных производственных фондов и фондов обращения для обеспе</w:t>
      </w:r>
      <w:r w:rsidRPr="00B36E56">
        <w:rPr>
          <w:szCs w:val="28"/>
        </w:rPr>
        <w:softHyphen/>
        <w:t>чения непрерывного процесса производства и реализации продукции.</w:t>
      </w:r>
    </w:p>
    <w:p w:rsidR="007601B0" w:rsidRPr="00B36E56" w:rsidRDefault="007601B0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Источниками образования элементов оборотного капитала являются во всех случаях финансовые ресурсы. В их сос</w:t>
      </w:r>
      <w:r w:rsidRPr="00B36E56">
        <w:rPr>
          <w:szCs w:val="28"/>
        </w:rPr>
        <w:softHyphen/>
        <w:t>таве выделяют собственные средства и привлеченные средства. В составе собственных средств можно выделить уставной капитал, чистую прибыль предприятия, устойчивые пассивы.  К привлеченным относят полученные в коммерческих банках ссуды (кредиты), коммерческий кредит, кредиторскую задолженность поставщикам и привлеченные средства юридических и физических лиц (депозиты, реализован</w:t>
      </w:r>
      <w:r w:rsidRPr="00B36E56">
        <w:rPr>
          <w:szCs w:val="28"/>
        </w:rPr>
        <w:softHyphen/>
        <w:t>ные сторонним лицам облигации, выданные векселя и пр.).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 xml:space="preserve">Эффективное использование оборотных средств во многом зависит от правильного управления оборотным капиталом. Управление </w:t>
      </w:r>
      <w:r w:rsidR="006F583C" w:rsidRPr="00B36E56">
        <w:rPr>
          <w:szCs w:val="28"/>
        </w:rPr>
        <w:t>оборотными активами</w:t>
      </w:r>
      <w:r w:rsidR="00E752F6" w:rsidRPr="00B36E56">
        <w:rPr>
          <w:szCs w:val="28"/>
        </w:rPr>
        <w:t xml:space="preserve"> </w:t>
      </w:r>
      <w:r w:rsidRPr="00B36E56">
        <w:rPr>
          <w:szCs w:val="28"/>
        </w:rPr>
        <w:t xml:space="preserve">включает планирование оборотных средств, определение потребности в оборотных средствах, планирование оптимальной потребности в оборотных средствах, использование оборотных средств, анализ и оценку структуры оборотных средств и т.п. Эффективность управления </w:t>
      </w:r>
      <w:r w:rsidR="006F583C" w:rsidRPr="00B36E56">
        <w:rPr>
          <w:szCs w:val="28"/>
        </w:rPr>
        <w:t>оборотными активами</w:t>
      </w:r>
      <w:r w:rsidR="00E752F6" w:rsidRPr="00B36E56">
        <w:rPr>
          <w:szCs w:val="28"/>
        </w:rPr>
        <w:t xml:space="preserve"> </w:t>
      </w:r>
      <w:r w:rsidRPr="00B36E56">
        <w:rPr>
          <w:szCs w:val="28"/>
        </w:rPr>
        <w:t>характеризу</w:t>
      </w:r>
      <w:r w:rsidRPr="00B36E56">
        <w:rPr>
          <w:szCs w:val="28"/>
        </w:rPr>
        <w:softHyphen/>
        <w:t>ется системой экономических показателей. Скорость оборачиваемо</w:t>
      </w:r>
      <w:r w:rsidRPr="00B36E56">
        <w:rPr>
          <w:szCs w:val="28"/>
        </w:rPr>
        <w:softHyphen/>
        <w:t>сти оборотных средств является важнейшим показателем интен</w:t>
      </w:r>
      <w:r w:rsidRPr="00B36E56">
        <w:rPr>
          <w:szCs w:val="28"/>
        </w:rPr>
        <w:softHyphen/>
        <w:t>сивности использования оборотных средств и эффективности управления ими.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 xml:space="preserve">В процессе анализа </w:t>
      </w:r>
      <w:r w:rsidR="00E752F6" w:rsidRPr="00B36E56">
        <w:rPr>
          <w:szCs w:val="28"/>
        </w:rPr>
        <w:t xml:space="preserve">управления </w:t>
      </w:r>
      <w:r w:rsidRPr="00B36E56">
        <w:rPr>
          <w:szCs w:val="28"/>
        </w:rPr>
        <w:t>оборотн</w:t>
      </w:r>
      <w:r w:rsidR="00E752F6" w:rsidRPr="00B36E56">
        <w:rPr>
          <w:szCs w:val="28"/>
        </w:rPr>
        <w:t>ыми активами</w:t>
      </w:r>
      <w:r w:rsidRPr="00B36E56">
        <w:rPr>
          <w:szCs w:val="28"/>
        </w:rPr>
        <w:t xml:space="preserve"> ООО «ТАИБА» были выявлены проблемы, связанные с формированием и использованием оборотных средств предприятия.</w:t>
      </w:r>
      <w:r w:rsidR="00E752F6" w:rsidRPr="00B36E56">
        <w:rPr>
          <w:szCs w:val="28"/>
        </w:rPr>
        <w:t xml:space="preserve"> </w:t>
      </w:r>
      <w:r w:rsidRPr="00B36E56">
        <w:rPr>
          <w:szCs w:val="28"/>
        </w:rPr>
        <w:t xml:space="preserve">Эти проблемы связаны с низким уровнем планирования оборотного капитала из-за недостаточно четкого определения потребности в оборотном капитале, использованием неэффективных методов при определении потребности в оборотном капитале; недостаточно полным определением величины оборотного капитала; занижением величины оборотных средств, что влечет за собой снижение объема прибыли; замораживанием оборотного капитала в производственных запасах и т.п. </w:t>
      </w:r>
    </w:p>
    <w:p w:rsidR="007601B0" w:rsidRPr="00B36E56" w:rsidRDefault="007601B0">
      <w:pPr>
        <w:pStyle w:val="20"/>
        <w:rPr>
          <w:szCs w:val="28"/>
        </w:rPr>
      </w:pPr>
      <w:r w:rsidRPr="00B36E56">
        <w:rPr>
          <w:szCs w:val="28"/>
        </w:rPr>
        <w:t>Для решения выявленных проблем разработаны рекомендации, которые  должны способствовать оптимизации формирования и использования оборотных средств.</w:t>
      </w:r>
    </w:p>
    <w:p w:rsidR="00E77091" w:rsidRPr="00B36E56" w:rsidRDefault="00E77091" w:rsidP="00E77091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В ООО «ТАИБА» необходимо увеличить расчетную потребность в оборотных средствах, сократить нормы производственных запасов путем регули</w:t>
      </w:r>
      <w:r w:rsidRPr="00B36E56">
        <w:rPr>
          <w:szCs w:val="28"/>
        </w:rPr>
        <w:softHyphen/>
        <w:t>рования норм расхода сырья и материалов, использования отходов производства, увеличения скорости доставки материалов, сокращения времени погрузочно-разгрузочных работ, применения тары многократного пользования; сократить среднесуточный расход материальных ценно</w:t>
      </w:r>
      <w:r w:rsidRPr="00B36E56">
        <w:rPr>
          <w:szCs w:val="28"/>
        </w:rPr>
        <w:softHyphen/>
        <w:t>стей и интервал между поставками и, следовательно, потребность в оборотных средствах; сократить время доставки сырья и материалов, а также доставку готовой  продукции;</w:t>
      </w:r>
    </w:p>
    <w:p w:rsidR="00E77091" w:rsidRPr="00B36E56" w:rsidRDefault="00E77091" w:rsidP="00E77091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Одним из основных направлений управления </w:t>
      </w:r>
      <w:r w:rsidR="006F583C" w:rsidRPr="00B36E56">
        <w:rPr>
          <w:szCs w:val="28"/>
        </w:rPr>
        <w:t>оборотными активами</w:t>
      </w:r>
      <w:r w:rsidR="00E752F6" w:rsidRPr="00B36E56">
        <w:rPr>
          <w:szCs w:val="28"/>
        </w:rPr>
        <w:t xml:space="preserve"> </w:t>
      </w:r>
      <w:r w:rsidRPr="00B36E56">
        <w:rPr>
          <w:szCs w:val="28"/>
        </w:rPr>
        <w:t xml:space="preserve">ООО «ТАИБА» должно быть эффективное планирование оборотного капитала, оценка емкости рынка и прогнозирование реализации продукции. </w:t>
      </w:r>
    </w:p>
    <w:p w:rsidR="00E77091" w:rsidRPr="00B36E56" w:rsidRDefault="00E77091" w:rsidP="00E77091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>Для сокращения  операционного цикла производства необходимо заранее заключать договоры с оптовыми покупателями, а также с предприятиями розничной торговли, реализующими пластиковую посуду.</w:t>
      </w:r>
    </w:p>
    <w:p w:rsidR="00E77091" w:rsidRPr="00B36E56" w:rsidRDefault="00E77091" w:rsidP="00E77091">
      <w:pPr>
        <w:spacing w:line="360" w:lineRule="auto"/>
        <w:ind w:firstLine="720"/>
        <w:jc w:val="both"/>
        <w:rPr>
          <w:szCs w:val="28"/>
        </w:rPr>
      </w:pPr>
      <w:r w:rsidRPr="00B36E56">
        <w:rPr>
          <w:szCs w:val="28"/>
        </w:rPr>
        <w:t xml:space="preserve">В процессе управления </w:t>
      </w:r>
      <w:r w:rsidR="006F583C" w:rsidRPr="00B36E56">
        <w:rPr>
          <w:szCs w:val="28"/>
        </w:rPr>
        <w:t>оборотными активами</w:t>
      </w:r>
      <w:r w:rsidR="00E752F6" w:rsidRPr="00B36E56">
        <w:rPr>
          <w:szCs w:val="28"/>
        </w:rPr>
        <w:t xml:space="preserve"> </w:t>
      </w:r>
      <w:r w:rsidRPr="00B36E56">
        <w:rPr>
          <w:szCs w:val="28"/>
        </w:rPr>
        <w:t>необходимо регулировать величину оборотных средств, чтобы не происходило занижение, завышение и замораживание оборотного капитала.</w:t>
      </w:r>
    </w:p>
    <w:p w:rsidR="00AC34CC" w:rsidRPr="00B36E56" w:rsidRDefault="00AC34CC" w:rsidP="00741298">
      <w:pPr>
        <w:spacing w:line="360" w:lineRule="auto"/>
        <w:ind w:firstLine="709"/>
        <w:jc w:val="both"/>
        <w:rPr>
          <w:szCs w:val="28"/>
        </w:rPr>
      </w:pPr>
    </w:p>
    <w:p w:rsidR="00E752F6" w:rsidRPr="00B36E56" w:rsidRDefault="00E752F6" w:rsidP="00741298">
      <w:pPr>
        <w:spacing w:line="360" w:lineRule="auto"/>
        <w:ind w:firstLine="709"/>
        <w:jc w:val="both"/>
        <w:rPr>
          <w:szCs w:val="28"/>
        </w:rPr>
      </w:pPr>
    </w:p>
    <w:p w:rsidR="00741298" w:rsidRPr="00B36E56" w:rsidRDefault="00741298" w:rsidP="00741298">
      <w:pPr>
        <w:pStyle w:val="20"/>
        <w:rPr>
          <w:szCs w:val="28"/>
        </w:rPr>
      </w:pPr>
    </w:p>
    <w:p w:rsidR="003B6359" w:rsidRPr="00B36E56" w:rsidRDefault="003B6359">
      <w:pPr>
        <w:pStyle w:val="20"/>
        <w:rPr>
          <w:szCs w:val="28"/>
        </w:rPr>
      </w:pPr>
    </w:p>
    <w:p w:rsidR="007601B0" w:rsidRPr="00B36E56" w:rsidRDefault="007601B0">
      <w:pPr>
        <w:spacing w:line="384" w:lineRule="auto"/>
        <w:ind w:firstLine="720"/>
        <w:jc w:val="both"/>
        <w:rPr>
          <w:szCs w:val="28"/>
        </w:rPr>
      </w:pPr>
    </w:p>
    <w:p w:rsidR="009679E0" w:rsidRPr="00B36E56" w:rsidRDefault="009679E0">
      <w:pPr>
        <w:spacing w:line="384" w:lineRule="auto"/>
        <w:ind w:firstLine="720"/>
        <w:jc w:val="both"/>
        <w:rPr>
          <w:szCs w:val="28"/>
        </w:rPr>
      </w:pPr>
    </w:p>
    <w:p w:rsidR="00B36E56" w:rsidRPr="00B36E56" w:rsidRDefault="00B36E56">
      <w:pPr>
        <w:spacing w:line="384" w:lineRule="auto"/>
        <w:ind w:firstLine="720"/>
        <w:jc w:val="both"/>
        <w:rPr>
          <w:szCs w:val="28"/>
        </w:rPr>
      </w:pPr>
    </w:p>
    <w:p w:rsidR="007601B0" w:rsidRDefault="007601B0" w:rsidP="009679E0">
      <w:pPr>
        <w:pStyle w:val="1"/>
        <w:spacing w:before="0" w:after="0" w:line="360" w:lineRule="auto"/>
        <w:jc w:val="center"/>
        <w:rPr>
          <w:rFonts w:ascii="Times New Roman" w:hAnsi="Times New Roman"/>
          <w:sz w:val="32"/>
          <w:szCs w:val="32"/>
        </w:rPr>
      </w:pPr>
      <w:bookmarkStart w:id="19" w:name="_Toc101760398"/>
      <w:bookmarkStart w:id="20" w:name="_Toc276651583"/>
      <w:r w:rsidRPr="00B41F03">
        <w:rPr>
          <w:rFonts w:ascii="Times New Roman" w:hAnsi="Times New Roman"/>
          <w:sz w:val="32"/>
          <w:szCs w:val="32"/>
        </w:rPr>
        <w:t>Список литературы</w:t>
      </w:r>
      <w:bookmarkEnd w:id="19"/>
      <w:bookmarkEnd w:id="20"/>
    </w:p>
    <w:p w:rsidR="00B41F03" w:rsidRPr="00B41F03" w:rsidRDefault="00B41F03" w:rsidP="00B41F03"/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Афонин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И.В. Управление развитием предприятия. – М.: Дашков и К. </w:t>
      </w:r>
      <w:r w:rsidR="00C10DB2" w:rsidRPr="00B36E56">
        <w:rPr>
          <w:szCs w:val="28"/>
        </w:rPr>
        <w:t>–</w:t>
      </w:r>
      <w:r w:rsidRPr="00B36E56">
        <w:rPr>
          <w:szCs w:val="28"/>
        </w:rPr>
        <w:t xml:space="preserve"> 200</w:t>
      </w:r>
      <w:r w:rsidR="00E752F6" w:rsidRPr="00B36E56">
        <w:rPr>
          <w:szCs w:val="28"/>
        </w:rPr>
        <w:t>8</w:t>
      </w:r>
      <w:r w:rsidRPr="00B36E56">
        <w:rPr>
          <w:szCs w:val="28"/>
        </w:rPr>
        <w:t xml:space="preserve">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Бабич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А.М., Павлова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Л.Н. Финансы. Денежное обращение. Кредит. – М.: ЮНИТИ-ДАНА, 200</w:t>
      </w:r>
      <w:r w:rsidR="00C10DB2" w:rsidRPr="00B36E56">
        <w:rPr>
          <w:szCs w:val="28"/>
        </w:rPr>
        <w:t>5</w:t>
      </w:r>
      <w:r w:rsidR="00B36E56" w:rsidRPr="00B36E56">
        <w:rPr>
          <w:szCs w:val="28"/>
        </w:rPr>
        <w:t xml:space="preserve">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Балабанов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И.Т. Основы финансового менеджмента: как управлять капиталом</w:t>
      </w:r>
      <w:r w:rsidR="000B5A2D" w:rsidRPr="00B36E56">
        <w:rPr>
          <w:szCs w:val="28"/>
        </w:rPr>
        <w:t>.</w:t>
      </w:r>
      <w:r w:rsidRPr="00B36E56">
        <w:rPr>
          <w:szCs w:val="28"/>
        </w:rPr>
        <w:t xml:space="preserve"> – М.: Финансы и статистика, 200</w:t>
      </w:r>
      <w:r w:rsidR="00C10DB2" w:rsidRPr="00B36E56">
        <w:rPr>
          <w:szCs w:val="28"/>
        </w:rPr>
        <w:t>7</w:t>
      </w:r>
      <w:r w:rsidR="00B36E56" w:rsidRPr="00B36E56">
        <w:rPr>
          <w:szCs w:val="28"/>
        </w:rPr>
        <w:t xml:space="preserve">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Башин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М. Оборотные средства предприятий в ус</w:t>
      </w:r>
      <w:r w:rsidR="00E752F6" w:rsidRPr="00B36E56">
        <w:rPr>
          <w:szCs w:val="28"/>
        </w:rPr>
        <w:t>ловиях рынка. – М.: Финансы, 2010</w:t>
      </w:r>
      <w:r w:rsidRPr="00B36E56">
        <w:rPr>
          <w:szCs w:val="28"/>
        </w:rPr>
        <w:t xml:space="preserve">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Белолипецкий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В.Г. Финансы фирмы</w:t>
      </w:r>
      <w:r w:rsidR="00C10DB2" w:rsidRPr="00B36E56">
        <w:rPr>
          <w:szCs w:val="28"/>
        </w:rPr>
        <w:t>: учебное пособие</w:t>
      </w:r>
      <w:r w:rsidRPr="00B36E56">
        <w:rPr>
          <w:szCs w:val="28"/>
        </w:rPr>
        <w:t>. – М.: ИНФРА-М, 200</w:t>
      </w:r>
      <w:r w:rsidR="00C10DB2" w:rsidRPr="00B36E56">
        <w:rPr>
          <w:szCs w:val="28"/>
        </w:rPr>
        <w:t>5</w:t>
      </w:r>
      <w:r w:rsidRPr="00B36E56">
        <w:rPr>
          <w:szCs w:val="28"/>
        </w:rPr>
        <w:t xml:space="preserve">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Берлин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С.И. Теория финансов</w:t>
      </w:r>
      <w:r w:rsidR="00C10DB2" w:rsidRPr="00B36E56">
        <w:rPr>
          <w:szCs w:val="28"/>
        </w:rPr>
        <w:t>: учебное пособие</w:t>
      </w:r>
      <w:r w:rsidRPr="00B36E56">
        <w:rPr>
          <w:szCs w:val="28"/>
        </w:rPr>
        <w:t>. – М.: Приор, 200</w:t>
      </w:r>
      <w:r w:rsidR="00C10DB2" w:rsidRPr="00B36E56">
        <w:rPr>
          <w:szCs w:val="28"/>
        </w:rPr>
        <w:t>5</w:t>
      </w:r>
      <w:r w:rsidRPr="00B36E56">
        <w:rPr>
          <w:szCs w:val="28"/>
        </w:rPr>
        <w:t xml:space="preserve">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Бланк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И.А. Стратегия и тактика управления финансами. </w:t>
      </w:r>
      <w:r w:rsidR="00C10DB2" w:rsidRPr="00B36E56">
        <w:rPr>
          <w:szCs w:val="28"/>
        </w:rPr>
        <w:t>–</w:t>
      </w:r>
      <w:r w:rsidRPr="00B36E56">
        <w:rPr>
          <w:szCs w:val="28"/>
        </w:rPr>
        <w:t xml:space="preserve"> Киев: АДЕФ </w:t>
      </w:r>
      <w:r w:rsidR="00C10DB2" w:rsidRPr="00B36E56">
        <w:rPr>
          <w:szCs w:val="28"/>
        </w:rPr>
        <w:t>–</w:t>
      </w:r>
      <w:r w:rsidRPr="00B36E56">
        <w:rPr>
          <w:szCs w:val="28"/>
        </w:rPr>
        <w:t xml:space="preserve"> Украина, 2003. </w:t>
      </w:r>
    </w:p>
    <w:p w:rsidR="007601B0" w:rsidRPr="00B36E56" w:rsidRDefault="00C10DB2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 xml:space="preserve">Бланк, </w:t>
      </w:r>
      <w:r w:rsidR="007601B0" w:rsidRPr="00B36E56">
        <w:rPr>
          <w:szCs w:val="28"/>
        </w:rPr>
        <w:t xml:space="preserve">И.А. Управление прибылью. – К.: Ника-Центр, Эльга, 2002.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Вахрин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П.И., Нешитой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А.С. Финансы</w:t>
      </w:r>
      <w:r w:rsidR="00C10DB2" w:rsidRPr="00B36E56">
        <w:rPr>
          <w:szCs w:val="28"/>
        </w:rPr>
        <w:t>: учебник</w:t>
      </w:r>
      <w:r w:rsidRPr="00B36E56">
        <w:rPr>
          <w:szCs w:val="28"/>
        </w:rPr>
        <w:t>. – М.: Маркетинг, 200</w:t>
      </w:r>
      <w:r w:rsidR="00E752F6" w:rsidRPr="00B36E56">
        <w:rPr>
          <w:szCs w:val="28"/>
        </w:rPr>
        <w:t>9</w:t>
      </w:r>
      <w:r w:rsidR="00B36E56" w:rsidRPr="00B36E56">
        <w:rPr>
          <w:szCs w:val="28"/>
        </w:rPr>
        <w:t xml:space="preserve">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Волков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О.И. Экономика предприятия</w:t>
      </w:r>
      <w:r w:rsidR="00C10DB2" w:rsidRPr="00B36E56">
        <w:rPr>
          <w:szCs w:val="28"/>
        </w:rPr>
        <w:t>: учебник</w:t>
      </w:r>
      <w:r w:rsidRPr="00B36E56">
        <w:rPr>
          <w:szCs w:val="28"/>
        </w:rPr>
        <w:t>. – М.: ИНФРА-М, 20</w:t>
      </w:r>
      <w:r w:rsidR="00E752F6" w:rsidRPr="00B36E56">
        <w:rPr>
          <w:szCs w:val="28"/>
        </w:rPr>
        <w:t>10</w:t>
      </w:r>
      <w:r w:rsidR="00B36E56" w:rsidRPr="00B36E56">
        <w:rPr>
          <w:szCs w:val="28"/>
        </w:rPr>
        <w:t xml:space="preserve">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Грузинов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В.П., Грибов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В.Д. Экономика предприятия</w:t>
      </w:r>
      <w:r w:rsidR="00C10DB2" w:rsidRPr="00B36E56">
        <w:rPr>
          <w:szCs w:val="28"/>
        </w:rPr>
        <w:t>: учебное пособие</w:t>
      </w:r>
      <w:r w:rsidRPr="00B36E56">
        <w:rPr>
          <w:szCs w:val="28"/>
        </w:rPr>
        <w:t>. – М.: Финансы и статистика,  200</w:t>
      </w:r>
      <w:r w:rsidR="00C10DB2" w:rsidRPr="00B36E56">
        <w:rPr>
          <w:szCs w:val="28"/>
        </w:rPr>
        <w:t>8</w:t>
      </w:r>
      <w:r w:rsidRPr="00B36E56">
        <w:rPr>
          <w:szCs w:val="28"/>
        </w:rPr>
        <w:t xml:space="preserve">. </w:t>
      </w:r>
    </w:p>
    <w:p w:rsidR="007601B0" w:rsidRPr="00B36E56" w:rsidRDefault="00C10DB2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Моля</w:t>
      </w:r>
      <w:r w:rsidR="007601B0" w:rsidRPr="00B36E56">
        <w:rPr>
          <w:szCs w:val="28"/>
        </w:rPr>
        <w:t>ков</w:t>
      </w:r>
      <w:r w:rsidRPr="00B36E56">
        <w:rPr>
          <w:szCs w:val="28"/>
        </w:rPr>
        <w:t>,</w:t>
      </w:r>
      <w:r w:rsidR="007601B0" w:rsidRPr="00B36E56">
        <w:rPr>
          <w:szCs w:val="28"/>
        </w:rPr>
        <w:t xml:space="preserve"> Д.С. Финансы предприятий отраслей народного хозяйства. – М.: Финансы и статистика, 200</w:t>
      </w:r>
      <w:r w:rsidR="00E752F6" w:rsidRPr="00B36E56">
        <w:rPr>
          <w:szCs w:val="28"/>
        </w:rPr>
        <w:t>9</w:t>
      </w:r>
      <w:r w:rsidR="007601B0" w:rsidRPr="00B36E56">
        <w:rPr>
          <w:szCs w:val="28"/>
        </w:rPr>
        <w:t xml:space="preserve">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Павлова</w:t>
      </w:r>
      <w:r w:rsidR="00C10DB2" w:rsidRPr="00B36E56">
        <w:rPr>
          <w:szCs w:val="28"/>
        </w:rPr>
        <w:t>,</w:t>
      </w:r>
      <w:r w:rsidRPr="00B36E56">
        <w:rPr>
          <w:szCs w:val="28"/>
        </w:rPr>
        <w:t xml:space="preserve"> Л.С. Финансы предприятий</w:t>
      </w:r>
      <w:r w:rsidR="00C10DB2" w:rsidRPr="00B36E56">
        <w:rPr>
          <w:szCs w:val="28"/>
        </w:rPr>
        <w:t>: учебное пособие</w:t>
      </w:r>
      <w:r w:rsidRPr="00B36E56">
        <w:rPr>
          <w:szCs w:val="28"/>
        </w:rPr>
        <w:t>. – М.: Финансы, ЮНИТИ, 200</w:t>
      </w:r>
      <w:r w:rsidR="00E752F6" w:rsidRPr="00B36E56">
        <w:rPr>
          <w:szCs w:val="28"/>
        </w:rPr>
        <w:t>9</w:t>
      </w:r>
      <w:r w:rsidRPr="00B36E56">
        <w:rPr>
          <w:szCs w:val="28"/>
        </w:rPr>
        <w:t xml:space="preserve">. </w:t>
      </w:r>
    </w:p>
    <w:p w:rsidR="00C10DB2" w:rsidRPr="00B36E56" w:rsidRDefault="00C10DB2" w:rsidP="00C10DB2">
      <w:pPr>
        <w:numPr>
          <w:ilvl w:val="0"/>
          <w:numId w:val="24"/>
        </w:numPr>
        <w:spacing w:line="348" w:lineRule="auto"/>
        <w:jc w:val="both"/>
        <w:rPr>
          <w:szCs w:val="28"/>
        </w:rPr>
      </w:pPr>
      <w:r w:rsidRPr="00B36E56">
        <w:rPr>
          <w:szCs w:val="28"/>
        </w:rPr>
        <w:t xml:space="preserve">Финансовый менеджмент: учебник / под ред. Г.Б. Поляка. – М.: ЮНИТИ–ДАНА, 2006. </w:t>
      </w:r>
    </w:p>
    <w:p w:rsidR="007601B0" w:rsidRPr="00B36E56" w:rsidRDefault="007601B0">
      <w:pPr>
        <w:numPr>
          <w:ilvl w:val="0"/>
          <w:numId w:val="24"/>
        </w:numPr>
        <w:spacing w:line="336" w:lineRule="auto"/>
        <w:ind w:left="357" w:hanging="357"/>
        <w:jc w:val="both"/>
        <w:rPr>
          <w:szCs w:val="28"/>
        </w:rPr>
      </w:pPr>
      <w:r w:rsidRPr="00B36E56">
        <w:rPr>
          <w:szCs w:val="28"/>
        </w:rPr>
        <w:t>Финансы</w:t>
      </w:r>
      <w:r w:rsidR="00C10DB2" w:rsidRPr="00B36E56">
        <w:rPr>
          <w:szCs w:val="28"/>
        </w:rPr>
        <w:t>: учебное пособие</w:t>
      </w:r>
      <w:r w:rsidRPr="00B36E56">
        <w:rPr>
          <w:szCs w:val="28"/>
        </w:rPr>
        <w:t xml:space="preserve"> / </w:t>
      </w:r>
      <w:r w:rsidR="00C10DB2" w:rsidRPr="00B36E56">
        <w:rPr>
          <w:szCs w:val="28"/>
        </w:rPr>
        <w:t>п</w:t>
      </w:r>
      <w:r w:rsidRPr="00B36E56">
        <w:rPr>
          <w:szCs w:val="28"/>
        </w:rPr>
        <w:t>од ред. В. Радионовой. – М.: Финансы и статистика,</w:t>
      </w:r>
      <w:r w:rsidR="000B5A2D" w:rsidRPr="00B36E56">
        <w:rPr>
          <w:szCs w:val="28"/>
        </w:rPr>
        <w:t xml:space="preserve"> 200</w:t>
      </w:r>
      <w:r w:rsidR="00E752F6" w:rsidRPr="00B36E56">
        <w:rPr>
          <w:szCs w:val="28"/>
        </w:rPr>
        <w:t>9</w:t>
      </w:r>
      <w:r w:rsidR="000B5A2D" w:rsidRPr="00B36E56">
        <w:rPr>
          <w:szCs w:val="28"/>
        </w:rPr>
        <w:t>.</w:t>
      </w:r>
    </w:p>
    <w:p w:rsidR="00C10DB2" w:rsidRDefault="00C10DB2" w:rsidP="00C10DB2">
      <w:pPr>
        <w:spacing w:line="336" w:lineRule="auto"/>
        <w:jc w:val="both"/>
      </w:pPr>
      <w:bookmarkStart w:id="21" w:name="_GoBack"/>
      <w:bookmarkEnd w:id="21"/>
    </w:p>
    <w:sectPr w:rsidR="00C10DB2" w:rsidSect="00B36E56">
      <w:headerReference w:type="even" r:id="rId7"/>
      <w:headerReference w:type="default" r:id="rId8"/>
      <w:pgSz w:w="11907" w:h="16840" w:code="9"/>
      <w:pgMar w:top="1134" w:right="567" w:bottom="1134" w:left="1701" w:header="720" w:footer="720" w:gutter="0"/>
      <w:pgNumType w:start="2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775" w:rsidRDefault="003E5775">
      <w:r>
        <w:separator/>
      </w:r>
    </w:p>
  </w:endnote>
  <w:endnote w:type="continuationSeparator" w:id="0">
    <w:p w:rsidR="003E5775" w:rsidRDefault="003E5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775" w:rsidRDefault="003E5775">
      <w:r>
        <w:separator/>
      </w:r>
    </w:p>
  </w:footnote>
  <w:footnote w:type="continuationSeparator" w:id="0">
    <w:p w:rsidR="003E5775" w:rsidRDefault="003E57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1B0" w:rsidRDefault="007601B0" w:rsidP="00B36E56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7601B0" w:rsidRDefault="007601B0" w:rsidP="009679E0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1B0" w:rsidRDefault="007601B0" w:rsidP="00B36E56">
    <w:pPr>
      <w:pStyle w:val="a7"/>
      <w:framePr w:wrap="around" w:vAnchor="text" w:hAnchor="margin" w:xAlign="center" w:y="1"/>
      <w:rPr>
        <w:rStyle w:val="a6"/>
        <w:sz w:val="20"/>
      </w:rPr>
    </w:pPr>
    <w:r>
      <w:rPr>
        <w:rStyle w:val="a6"/>
        <w:sz w:val="20"/>
      </w:rPr>
      <w:fldChar w:fldCharType="begin"/>
    </w:r>
    <w:r>
      <w:rPr>
        <w:rStyle w:val="a6"/>
        <w:sz w:val="20"/>
      </w:rPr>
      <w:instrText xml:space="preserve">PAGE  </w:instrText>
    </w:r>
    <w:r>
      <w:rPr>
        <w:rStyle w:val="a6"/>
        <w:sz w:val="20"/>
      </w:rPr>
      <w:fldChar w:fldCharType="separate"/>
    </w:r>
    <w:r w:rsidR="00A9685A">
      <w:rPr>
        <w:rStyle w:val="a6"/>
        <w:noProof/>
        <w:sz w:val="20"/>
      </w:rPr>
      <w:t>6</w:t>
    </w:r>
    <w:r>
      <w:rPr>
        <w:rStyle w:val="a6"/>
        <w:sz w:val="20"/>
      </w:rPr>
      <w:fldChar w:fldCharType="end"/>
    </w:r>
  </w:p>
  <w:p w:rsidR="007601B0" w:rsidRDefault="007601B0" w:rsidP="009679E0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D660E"/>
    <w:multiLevelType w:val="multilevel"/>
    <w:tmpl w:val="FD647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F590234"/>
    <w:multiLevelType w:val="singleLevel"/>
    <w:tmpl w:val="C7B26A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1423601"/>
    <w:multiLevelType w:val="multilevel"/>
    <w:tmpl w:val="2A2C66DA"/>
    <w:lvl w:ilvl="0">
      <w:start w:val="2"/>
      <w:numFmt w:val="decimal"/>
      <w:lvlText w:val="%1."/>
      <w:lvlJc w:val="left"/>
      <w:pPr>
        <w:tabs>
          <w:tab w:val="num" w:pos="440"/>
        </w:tabs>
        <w:ind w:left="440" w:hanging="4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15A812A9"/>
    <w:multiLevelType w:val="singleLevel"/>
    <w:tmpl w:val="FD646A0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4">
    <w:nsid w:val="18FA5D95"/>
    <w:multiLevelType w:val="singleLevel"/>
    <w:tmpl w:val="C7B26A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1B901E6E"/>
    <w:multiLevelType w:val="singleLevel"/>
    <w:tmpl w:val="1DA465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C9D686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E100F9F"/>
    <w:multiLevelType w:val="singleLevel"/>
    <w:tmpl w:val="E8A83A90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17E1008"/>
    <w:multiLevelType w:val="multilevel"/>
    <w:tmpl w:val="80E8E5F6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26BE0F00"/>
    <w:multiLevelType w:val="singleLevel"/>
    <w:tmpl w:val="C7B26A1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358D119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9F36B0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BAB4D44"/>
    <w:multiLevelType w:val="singleLevel"/>
    <w:tmpl w:val="C7B26A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C874BC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CE71BD4"/>
    <w:multiLevelType w:val="singleLevel"/>
    <w:tmpl w:val="C7B26A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40455F04"/>
    <w:multiLevelType w:val="multilevel"/>
    <w:tmpl w:val="C896AF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6">
    <w:nsid w:val="406D5DFE"/>
    <w:multiLevelType w:val="singleLevel"/>
    <w:tmpl w:val="C7B26A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A52FF8"/>
    <w:multiLevelType w:val="multilevel"/>
    <w:tmpl w:val="FC84E77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62E150C"/>
    <w:multiLevelType w:val="singleLevel"/>
    <w:tmpl w:val="1DA465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67362C7"/>
    <w:multiLevelType w:val="hybridMultilevel"/>
    <w:tmpl w:val="6D50F4AC"/>
    <w:lvl w:ilvl="0" w:tplc="37A29220">
      <w:start w:val="2"/>
      <w:numFmt w:val="bullet"/>
      <w:lvlText w:val="–"/>
      <w:lvlJc w:val="left"/>
      <w:pPr>
        <w:tabs>
          <w:tab w:val="num" w:pos="2220"/>
        </w:tabs>
        <w:ind w:left="22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7863102"/>
    <w:multiLevelType w:val="singleLevel"/>
    <w:tmpl w:val="A68488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47A0186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AFD00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58807DCE"/>
    <w:multiLevelType w:val="hybridMultilevel"/>
    <w:tmpl w:val="19D0896C"/>
    <w:lvl w:ilvl="0" w:tplc="37A29220">
      <w:start w:val="2"/>
      <w:numFmt w:val="bullet"/>
      <w:lvlText w:val="–"/>
      <w:lvlJc w:val="left"/>
      <w:pPr>
        <w:tabs>
          <w:tab w:val="num" w:pos="2940"/>
        </w:tabs>
        <w:ind w:left="29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AB7705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5AD855E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D2638A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0B7107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3057ED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77B36870"/>
    <w:multiLevelType w:val="singleLevel"/>
    <w:tmpl w:val="C7B26A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7AD22684"/>
    <w:multiLevelType w:val="singleLevel"/>
    <w:tmpl w:val="C7B26A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7FFE17BA"/>
    <w:multiLevelType w:val="singleLevel"/>
    <w:tmpl w:val="C7B26A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1"/>
  </w:num>
  <w:num w:numId="2">
    <w:abstractNumId w:val="24"/>
  </w:num>
  <w:num w:numId="3">
    <w:abstractNumId w:val="26"/>
  </w:num>
  <w:num w:numId="4">
    <w:abstractNumId w:val="18"/>
  </w:num>
  <w:num w:numId="5">
    <w:abstractNumId w:val="5"/>
  </w:num>
  <w:num w:numId="6">
    <w:abstractNumId w:val="20"/>
  </w:num>
  <w:num w:numId="7">
    <w:abstractNumId w:val="30"/>
  </w:num>
  <w:num w:numId="8">
    <w:abstractNumId w:val="14"/>
  </w:num>
  <w:num w:numId="9">
    <w:abstractNumId w:val="16"/>
  </w:num>
  <w:num w:numId="10">
    <w:abstractNumId w:val="12"/>
  </w:num>
  <w:num w:numId="11">
    <w:abstractNumId w:val="17"/>
  </w:num>
  <w:num w:numId="12">
    <w:abstractNumId w:val="0"/>
  </w:num>
  <w:num w:numId="13">
    <w:abstractNumId w:val="13"/>
  </w:num>
  <w:num w:numId="14">
    <w:abstractNumId w:val="28"/>
  </w:num>
  <w:num w:numId="15">
    <w:abstractNumId w:val="1"/>
  </w:num>
  <w:num w:numId="16">
    <w:abstractNumId w:val="4"/>
  </w:num>
  <w:num w:numId="17">
    <w:abstractNumId w:val="9"/>
  </w:num>
  <w:num w:numId="18">
    <w:abstractNumId w:val="22"/>
  </w:num>
  <w:num w:numId="19">
    <w:abstractNumId w:val="10"/>
  </w:num>
  <w:num w:numId="20">
    <w:abstractNumId w:val="31"/>
  </w:num>
  <w:num w:numId="21">
    <w:abstractNumId w:val="29"/>
  </w:num>
  <w:num w:numId="22">
    <w:abstractNumId w:val="3"/>
  </w:num>
  <w:num w:numId="23">
    <w:abstractNumId w:val="6"/>
  </w:num>
  <w:num w:numId="24">
    <w:abstractNumId w:val="27"/>
  </w:num>
  <w:num w:numId="25">
    <w:abstractNumId w:val="11"/>
  </w:num>
  <w:num w:numId="26">
    <w:abstractNumId w:val="7"/>
  </w:num>
  <w:num w:numId="27">
    <w:abstractNumId w:val="2"/>
  </w:num>
  <w:num w:numId="28">
    <w:abstractNumId w:val="15"/>
  </w:num>
  <w:num w:numId="29">
    <w:abstractNumId w:val="8"/>
  </w:num>
  <w:num w:numId="30">
    <w:abstractNumId w:val="25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1D3"/>
    <w:rsid w:val="00035E14"/>
    <w:rsid w:val="000B5A2D"/>
    <w:rsid w:val="00181CBE"/>
    <w:rsid w:val="00267E45"/>
    <w:rsid w:val="002D4546"/>
    <w:rsid w:val="002E41D3"/>
    <w:rsid w:val="00305269"/>
    <w:rsid w:val="003276E6"/>
    <w:rsid w:val="003B6359"/>
    <w:rsid w:val="003D247D"/>
    <w:rsid w:val="003E5775"/>
    <w:rsid w:val="00427FC0"/>
    <w:rsid w:val="00436438"/>
    <w:rsid w:val="004E7993"/>
    <w:rsid w:val="005024DA"/>
    <w:rsid w:val="00543729"/>
    <w:rsid w:val="00556335"/>
    <w:rsid w:val="0055783A"/>
    <w:rsid w:val="005B3281"/>
    <w:rsid w:val="005C7BB2"/>
    <w:rsid w:val="005F44EB"/>
    <w:rsid w:val="006230C8"/>
    <w:rsid w:val="00624CD5"/>
    <w:rsid w:val="00632583"/>
    <w:rsid w:val="006F583C"/>
    <w:rsid w:val="00741298"/>
    <w:rsid w:val="007601B0"/>
    <w:rsid w:val="007721D6"/>
    <w:rsid w:val="00783BF2"/>
    <w:rsid w:val="009679E0"/>
    <w:rsid w:val="00A9685A"/>
    <w:rsid w:val="00AC34CC"/>
    <w:rsid w:val="00B043A9"/>
    <w:rsid w:val="00B36E56"/>
    <w:rsid w:val="00B41F03"/>
    <w:rsid w:val="00B953C0"/>
    <w:rsid w:val="00BF5DF5"/>
    <w:rsid w:val="00C10DB2"/>
    <w:rsid w:val="00C13CA4"/>
    <w:rsid w:val="00C15DCA"/>
    <w:rsid w:val="00C9438F"/>
    <w:rsid w:val="00D804CF"/>
    <w:rsid w:val="00E752F6"/>
    <w:rsid w:val="00E77091"/>
    <w:rsid w:val="00EC1031"/>
    <w:rsid w:val="00F10F9C"/>
    <w:rsid w:val="00F32A4F"/>
    <w:rsid w:val="00FB5F56"/>
    <w:rsid w:val="00FC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81">
      <o:colormenu v:ext="edit" strokecolor="none"/>
    </o:shapedefaults>
    <o:shapelayout v:ext="edit">
      <o:idmap v:ext="edit" data="1"/>
    </o:shapelayout>
  </w:shapeDefaults>
  <w:decimalSymbol w:val=","/>
  <w:listSeparator w:val=";"/>
  <w15:chartTrackingRefBased/>
  <w15:docId w15:val="{E3D12540-9C89-426D-A77E-D762AE12F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pPr>
      <w:keepNext/>
      <w:widowControl w:val="0"/>
      <w:spacing w:line="360" w:lineRule="auto"/>
      <w:ind w:firstLine="720"/>
      <w:jc w:val="center"/>
      <w:outlineLvl w:val="2"/>
    </w:pPr>
    <w:rPr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pPr>
      <w:spacing w:line="360" w:lineRule="auto"/>
      <w:ind w:firstLine="720"/>
      <w:jc w:val="both"/>
    </w:pPr>
  </w:style>
  <w:style w:type="character" w:styleId="a3">
    <w:name w:val="footnote reference"/>
    <w:basedOn w:val="a0"/>
    <w:semiHidden/>
    <w:rPr>
      <w:vertAlign w:val="superscript"/>
    </w:rPr>
  </w:style>
  <w:style w:type="paragraph" w:styleId="a4">
    <w:name w:val="Body Text Indent"/>
    <w:basedOn w:val="a"/>
    <w:pPr>
      <w:spacing w:line="360" w:lineRule="auto"/>
      <w:ind w:firstLine="720"/>
    </w:pPr>
  </w:style>
  <w:style w:type="paragraph" w:styleId="a5">
    <w:name w:val="footnote text"/>
    <w:basedOn w:val="a"/>
    <w:semiHidden/>
    <w:rPr>
      <w:sz w:val="20"/>
    </w:r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Body Text"/>
    <w:basedOn w:val="a"/>
    <w:pPr>
      <w:jc w:val="center"/>
    </w:pPr>
  </w:style>
  <w:style w:type="paragraph" w:styleId="21">
    <w:name w:val="Body Text 2"/>
    <w:basedOn w:val="a"/>
    <w:pPr>
      <w:jc w:val="center"/>
    </w:pPr>
    <w:rPr>
      <w:sz w:val="24"/>
    </w:rPr>
  </w:style>
  <w:style w:type="paragraph" w:styleId="10">
    <w:name w:val="toc 1"/>
    <w:basedOn w:val="a"/>
    <w:next w:val="a"/>
    <w:autoRedefine/>
    <w:semiHidden/>
  </w:style>
  <w:style w:type="paragraph" w:styleId="22">
    <w:name w:val="toc 2"/>
    <w:basedOn w:val="a"/>
    <w:next w:val="a"/>
    <w:autoRedefine/>
    <w:semiHidden/>
    <w:pPr>
      <w:ind w:left="280"/>
    </w:pPr>
  </w:style>
  <w:style w:type="paragraph" w:styleId="30">
    <w:name w:val="toc 3"/>
    <w:basedOn w:val="a"/>
    <w:next w:val="a"/>
    <w:autoRedefine/>
    <w:semiHidden/>
    <w:pPr>
      <w:ind w:left="560"/>
    </w:pPr>
  </w:style>
  <w:style w:type="paragraph" w:styleId="4">
    <w:name w:val="toc 4"/>
    <w:basedOn w:val="a"/>
    <w:next w:val="a"/>
    <w:autoRedefine/>
    <w:semiHidden/>
    <w:pPr>
      <w:ind w:left="840"/>
    </w:pPr>
  </w:style>
  <w:style w:type="paragraph" w:styleId="5">
    <w:name w:val="toc 5"/>
    <w:basedOn w:val="a"/>
    <w:next w:val="a"/>
    <w:autoRedefine/>
    <w:semiHidden/>
    <w:pPr>
      <w:ind w:left="1120"/>
    </w:pPr>
  </w:style>
  <w:style w:type="paragraph" w:styleId="6">
    <w:name w:val="toc 6"/>
    <w:basedOn w:val="a"/>
    <w:next w:val="a"/>
    <w:autoRedefine/>
    <w:semiHidden/>
    <w:pPr>
      <w:ind w:left="1400"/>
    </w:pPr>
  </w:style>
  <w:style w:type="paragraph" w:styleId="7">
    <w:name w:val="toc 7"/>
    <w:basedOn w:val="a"/>
    <w:next w:val="a"/>
    <w:autoRedefine/>
    <w:semiHidden/>
    <w:pPr>
      <w:ind w:left="1680"/>
    </w:pPr>
  </w:style>
  <w:style w:type="paragraph" w:styleId="8">
    <w:name w:val="toc 8"/>
    <w:basedOn w:val="a"/>
    <w:next w:val="a"/>
    <w:autoRedefine/>
    <w:semiHidden/>
    <w:pPr>
      <w:ind w:left="1960"/>
    </w:pPr>
  </w:style>
  <w:style w:type="paragraph" w:styleId="9">
    <w:name w:val="toc 9"/>
    <w:basedOn w:val="a"/>
    <w:next w:val="a"/>
    <w:autoRedefine/>
    <w:semiHidden/>
    <w:pPr>
      <w:ind w:left="2240"/>
    </w:pPr>
  </w:style>
  <w:style w:type="paragraph" w:styleId="a9">
    <w:name w:val="Title"/>
    <w:basedOn w:val="a"/>
    <w:qFormat/>
    <w:pPr>
      <w:spacing w:line="360" w:lineRule="auto"/>
      <w:ind w:left="720"/>
      <w:jc w:val="center"/>
    </w:pPr>
    <w:rPr>
      <w:b/>
    </w:rPr>
  </w:style>
  <w:style w:type="character" w:styleId="aa">
    <w:name w:val="Hyperlink"/>
    <w:basedOn w:val="a0"/>
    <w:rsid w:val="009679E0"/>
    <w:rPr>
      <w:color w:val="0000FF"/>
      <w:u w:val="single"/>
    </w:rPr>
  </w:style>
  <w:style w:type="paragraph" w:styleId="ab">
    <w:name w:val="footer"/>
    <w:basedOn w:val="a"/>
    <w:rsid w:val="00632583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6252</Words>
  <Characters>35639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 </vt:lpstr>
    </vt:vector>
  </TitlesOfParts>
  <Company> </Company>
  <LinksUpToDate>false</LinksUpToDate>
  <CharactersWithSpaces>41808</CharactersWithSpaces>
  <SharedDoc>false</SharedDoc>
  <HLinks>
    <vt:vector size="60" baseType="variant">
      <vt:variant>
        <vt:i4>2031668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_Toc276651583</vt:lpwstr>
      </vt:variant>
      <vt:variant>
        <vt:i4>2031668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_Toc276651582</vt:lpwstr>
      </vt:variant>
      <vt:variant>
        <vt:i4>2031668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_Toc276651581</vt:lpwstr>
      </vt:variant>
      <vt:variant>
        <vt:i4>2031668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_Toc276651580</vt:lpwstr>
      </vt:variant>
      <vt:variant>
        <vt:i4>1048628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_Toc276651579</vt:lpwstr>
      </vt:variant>
      <vt:variant>
        <vt:i4>1048628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_Toc276651578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_Toc276651577</vt:lpwstr>
      </vt:variant>
      <vt:variant>
        <vt:i4>1048628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_Toc276651576</vt:lpwstr>
      </vt:variant>
      <vt:variant>
        <vt:i4>1048628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_Toc276651575</vt:lpwstr>
      </vt:variant>
      <vt:variant>
        <vt:i4>1048628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_Toc276651574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 </dc:title>
  <dc:subject/>
  <dc:creator>„®¬</dc:creator>
  <cp:keywords/>
  <cp:lastModifiedBy>Irina</cp:lastModifiedBy>
  <cp:revision>2</cp:revision>
  <cp:lastPrinted>2010-11-11T11:40:00Z</cp:lastPrinted>
  <dcterms:created xsi:type="dcterms:W3CDTF">2014-08-26T10:03:00Z</dcterms:created>
  <dcterms:modified xsi:type="dcterms:W3CDTF">2014-08-26T10:03:00Z</dcterms:modified>
</cp:coreProperties>
</file>